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5FE" w:rsidRDefault="00EE557F" w:rsidP="009C15FE">
      <w:r w:rsidRPr="00086C79">
        <w:rPr>
          <w:b/>
        </w:rPr>
        <w:t xml:space="preserve">         </w:t>
      </w:r>
      <w:r w:rsidR="009C15FE">
        <w:t xml:space="preserve">                                                                                                  </w:t>
      </w:r>
    </w:p>
    <w:p w:rsidR="00F44DF9" w:rsidRPr="003422AB" w:rsidRDefault="009C15FE" w:rsidP="009C15FE">
      <w:pPr>
        <w:rPr>
          <w:rFonts w:eastAsia="Times New Roman"/>
          <w:i/>
          <w:color w:val="auto"/>
          <w:sz w:val="22"/>
          <w:szCs w:val="22"/>
          <w:lang w:eastAsia="pl-PL"/>
        </w:rPr>
      </w:pPr>
      <w:r>
        <w:rPr>
          <w:i/>
          <w:sz w:val="22"/>
          <w:szCs w:val="22"/>
        </w:rPr>
        <w:t xml:space="preserve">              </w:t>
      </w:r>
      <w:r w:rsidRPr="000377D8">
        <w:rPr>
          <w:i/>
          <w:sz w:val="22"/>
          <w:szCs w:val="22"/>
        </w:rPr>
        <w:t xml:space="preserve">      </w:t>
      </w:r>
      <w:r>
        <w:rPr>
          <w:i/>
          <w:sz w:val="22"/>
          <w:szCs w:val="22"/>
        </w:rPr>
        <w:t xml:space="preserve">                           </w:t>
      </w:r>
      <w:r w:rsidRPr="000377D8">
        <w:rPr>
          <w:i/>
          <w:sz w:val="22"/>
          <w:szCs w:val="22"/>
        </w:rPr>
        <w:t xml:space="preserve"> </w:t>
      </w:r>
      <w:r>
        <w:rPr>
          <w:i/>
          <w:sz w:val="22"/>
          <w:szCs w:val="22"/>
        </w:rPr>
        <w:t>„</w:t>
      </w:r>
      <w:r w:rsidRPr="000377D8">
        <w:rPr>
          <w:i/>
          <w:sz w:val="22"/>
          <w:szCs w:val="22"/>
        </w:rPr>
        <w:t xml:space="preserve"> </w:t>
      </w:r>
      <w:r w:rsidRPr="000377D8">
        <w:rPr>
          <w:rFonts w:eastAsia="Times New Roman"/>
          <w:i/>
          <w:color w:val="auto"/>
          <w:sz w:val="22"/>
          <w:szCs w:val="22"/>
          <w:lang w:eastAsia="pl-PL"/>
        </w:rPr>
        <w:t xml:space="preserve">Moim zdaniem powinna istnieć </w:t>
      </w:r>
      <w:proofErr w:type="gramStart"/>
      <w:r w:rsidRPr="000377D8">
        <w:rPr>
          <w:rFonts w:eastAsia="Times New Roman"/>
          <w:i/>
          <w:color w:val="auto"/>
          <w:sz w:val="22"/>
          <w:szCs w:val="22"/>
          <w:lang w:eastAsia="pl-PL"/>
        </w:rPr>
        <w:t xml:space="preserve">zasada, </w:t>
      </w:r>
      <w:r>
        <w:rPr>
          <w:rFonts w:eastAsia="Times New Roman"/>
          <w:i/>
          <w:color w:val="auto"/>
          <w:sz w:val="22"/>
          <w:szCs w:val="22"/>
          <w:lang w:eastAsia="pl-PL"/>
        </w:rPr>
        <w:t xml:space="preserve"> </w:t>
      </w:r>
      <w:r w:rsidRPr="000377D8">
        <w:rPr>
          <w:rFonts w:eastAsia="Times New Roman"/>
          <w:i/>
          <w:color w:val="auto"/>
          <w:sz w:val="22"/>
          <w:szCs w:val="22"/>
          <w:lang w:eastAsia="pl-PL"/>
        </w:rPr>
        <w:t>że</w:t>
      </w:r>
      <w:proofErr w:type="gramEnd"/>
      <w:r w:rsidRPr="000377D8">
        <w:rPr>
          <w:rFonts w:eastAsia="Times New Roman"/>
          <w:i/>
          <w:color w:val="auto"/>
          <w:sz w:val="22"/>
          <w:szCs w:val="22"/>
          <w:lang w:eastAsia="pl-PL"/>
        </w:rPr>
        <w:t xml:space="preserve"> każdy człowiek powinien </w:t>
      </w:r>
      <w:r>
        <w:rPr>
          <w:rFonts w:eastAsia="Times New Roman"/>
          <w:i/>
          <w:color w:val="auto"/>
          <w:sz w:val="22"/>
          <w:szCs w:val="22"/>
          <w:lang w:eastAsia="pl-PL"/>
        </w:rPr>
        <w:t xml:space="preserve">   </w:t>
      </w:r>
      <w:r w:rsidRPr="000377D8">
        <w:rPr>
          <w:rFonts w:eastAsia="Times New Roman"/>
          <w:i/>
          <w:color w:val="auto"/>
          <w:sz w:val="22"/>
          <w:szCs w:val="22"/>
          <w:lang w:eastAsia="pl-PL"/>
        </w:rPr>
        <w:t xml:space="preserve">przynajmniej raz w </w:t>
      </w:r>
      <w:r>
        <w:rPr>
          <w:rFonts w:eastAsia="Times New Roman"/>
          <w:i/>
          <w:color w:val="auto"/>
          <w:sz w:val="22"/>
          <w:szCs w:val="22"/>
          <w:lang w:eastAsia="pl-PL"/>
        </w:rPr>
        <w:t xml:space="preserve"> </w:t>
      </w:r>
      <w:r w:rsidRPr="000377D8">
        <w:rPr>
          <w:rFonts w:eastAsia="Times New Roman"/>
          <w:i/>
          <w:color w:val="auto"/>
          <w:sz w:val="22"/>
          <w:szCs w:val="22"/>
          <w:lang w:eastAsia="pl-PL"/>
        </w:rPr>
        <w:t>życiu dosta</w:t>
      </w:r>
      <w:r>
        <w:rPr>
          <w:rFonts w:eastAsia="Times New Roman"/>
          <w:i/>
          <w:color w:val="auto"/>
          <w:sz w:val="22"/>
          <w:szCs w:val="22"/>
          <w:lang w:eastAsia="pl-PL"/>
        </w:rPr>
        <w:t>ć owacje na stojąco „</w:t>
      </w:r>
    </w:p>
    <w:p w:rsidR="00AB4DA2" w:rsidRPr="000C62D7" w:rsidRDefault="009C15FE" w:rsidP="000C62D7">
      <w:pPr>
        <w:shd w:val="clear" w:color="auto" w:fill="FFFFFF"/>
        <w:rPr>
          <w:rFonts w:eastAsia="Times New Roman"/>
          <w:i/>
          <w:color w:val="auto"/>
          <w:sz w:val="22"/>
          <w:szCs w:val="22"/>
          <w:lang w:eastAsia="pl-PL"/>
        </w:rPr>
      </w:pPr>
      <w:r>
        <w:rPr>
          <w:rFonts w:eastAsia="Times New Roman"/>
          <w:i/>
          <w:color w:val="auto"/>
          <w:sz w:val="22"/>
          <w:szCs w:val="22"/>
          <w:lang w:eastAsia="pl-PL"/>
        </w:rPr>
        <w:t xml:space="preserve">                                                                                                                                R.J. </w:t>
      </w:r>
      <w:proofErr w:type="spellStart"/>
      <w:r>
        <w:rPr>
          <w:rFonts w:eastAsia="Times New Roman"/>
          <w:i/>
          <w:color w:val="auto"/>
          <w:sz w:val="22"/>
          <w:szCs w:val="22"/>
          <w:lang w:eastAsia="pl-PL"/>
        </w:rPr>
        <w:t>Palacio</w:t>
      </w:r>
      <w:proofErr w:type="spellEnd"/>
    </w:p>
    <w:p w:rsidR="00EE557F" w:rsidRPr="00086C79" w:rsidRDefault="00EE557F" w:rsidP="00EE557F">
      <w:pPr>
        <w:rPr>
          <w:b/>
          <w:color w:val="auto"/>
          <w:lang w:eastAsia="zh-CN"/>
        </w:rPr>
      </w:pPr>
      <w:r w:rsidRPr="00086C79">
        <w:rPr>
          <w:b/>
        </w:rPr>
        <w:t xml:space="preserve">       </w:t>
      </w:r>
      <w:r>
        <w:rPr>
          <w:b/>
        </w:rPr>
        <w:t xml:space="preserve">    </w:t>
      </w:r>
      <w:r w:rsidRPr="00086C79">
        <w:rPr>
          <w:b/>
        </w:rPr>
        <w:t xml:space="preserve"> </w:t>
      </w:r>
      <w:r w:rsidR="009C15FE">
        <w:rPr>
          <w:b/>
        </w:rPr>
        <w:t xml:space="preserve">          </w:t>
      </w:r>
      <w:r w:rsidRPr="00086C79">
        <w:rPr>
          <w:b/>
        </w:rPr>
        <w:t xml:space="preserve">  Znaczenie wczesnej diagnozy uszkodzeń słuchu u dziecka</w:t>
      </w:r>
    </w:p>
    <w:p w:rsidR="00EE557F" w:rsidRDefault="00EE557F" w:rsidP="00EE557F">
      <w:pPr>
        <w:spacing w:after="0" w:line="276" w:lineRule="auto"/>
      </w:pPr>
      <w:r w:rsidRPr="00DC3814">
        <w:t xml:space="preserve">Prawidłowe funkcjonowanie narządu słuchu jest jednym z głównych czynników warunkujących rozwój mowy dziecka i odbierania różnych bodźców akustycznych, na które składają się: dźwięki otoczenia, dźwięki mowy i dźwięki muzyczne tworzone na instrumentach i śpiewane. Każda z tych kategorii dźwięków, pełniąc określoną rolę, kształtuje zachowania człowieka. Przekazywanie i przetwarzanie znajdujących się wokół nas dźwięków odbywa się w kolejnych częściach narządu słuchu: ucha zewnętrznego, środkowego, </w:t>
      </w:r>
      <w:proofErr w:type="gramStart"/>
      <w:r w:rsidRPr="00DC3814">
        <w:t xml:space="preserve">wewnętrznego, </w:t>
      </w:r>
      <w:r w:rsidR="008F73ED">
        <w:t xml:space="preserve">                    </w:t>
      </w:r>
      <w:r w:rsidRPr="00DC3814">
        <w:t>a</w:t>
      </w:r>
      <w:proofErr w:type="gramEnd"/>
      <w:r w:rsidRPr="00DC3814">
        <w:t xml:space="preserve"> także w ośrodkowym układzie nerwowym. Dzięki temu bodźce akustyczne mogą być przez nas nie tylko odebrane, ale też odpowiednio zinterpretowane. W okresie prenatalnym narząd słuchu - ucho, kształtuje się bardzo wcześnie, a po urodzeniu jest całkowicie dostosowane do funkcjonowania i spełnian</w:t>
      </w:r>
      <w:r w:rsidR="008F73ED">
        <w:t>ia swojej roli. Między czwartym</w:t>
      </w:r>
      <w:r>
        <w:t xml:space="preserve"> </w:t>
      </w:r>
      <w:r w:rsidRPr="00DC3814">
        <w:t>a piątym miesiącem życia płodowego dziecko zaczyna reagować na bodźce akustyczne.</w:t>
      </w:r>
      <w:r>
        <w:t xml:space="preserve"> </w:t>
      </w:r>
      <w:r w:rsidRPr="00E3781E">
        <w:t>Odbiera ono charakterystyczne cechy dźwięków na drodze poza akustycznej (melodię, akcent, rytm i natężenie dźwięków). W ten sposób przyswaja sobie cechy prozodyczne mowy. Pierwszymi zjawiskami, które płód odbiera i rejestruje w swej pamięci, są zjawiska rytmiczne: dzięki zmysłowi równowagi czteromiesięc</w:t>
      </w:r>
      <w:r w:rsidR="008F73ED">
        <w:t>zny płód odczuwa rytm kolebania</w:t>
      </w:r>
      <w:r>
        <w:t xml:space="preserve"> </w:t>
      </w:r>
      <w:r w:rsidRPr="00E3781E">
        <w:t>w czasie chodu matki, a siedmiomiesięczny płód j</w:t>
      </w:r>
      <w:r w:rsidR="004271BA">
        <w:t>uż słuchowo uczy się rytmu bicia</w:t>
      </w:r>
      <w:r w:rsidRPr="00E3781E">
        <w:t xml:space="preserve"> serca matki. Płód zaczyna słyszeć od 24 tygodniu życia płodowego. W okresie prenatalnym następuje również intensywny rozwój słuchu, który w chwili narodzin dziecka jest już zakończony. Szybko rozróżnia głosy lub muzykę czy inne dochodzące z zewnątrz dźwię</w:t>
      </w:r>
      <w:r w:rsidR="008F73ED">
        <w:t>ki</w:t>
      </w:r>
      <w:r>
        <w:t xml:space="preserve"> </w:t>
      </w:r>
      <w:r w:rsidRPr="00E3781E">
        <w:t>i reaguje na nie. Dzięki temu już w życiu płodowym dziecko przyswaja sobie cechy języka rodzimego. Dziecko rejestruje w swej pamięci głos matki już w życiu płodowym. Dzięki temu rodząc</w:t>
      </w:r>
      <w:r>
        <w:t>e</w:t>
      </w:r>
      <w:r w:rsidRPr="00E3781E">
        <w:t xml:space="preserve"> się </w:t>
      </w:r>
      <w:proofErr w:type="gramStart"/>
      <w:r w:rsidRPr="00E3781E">
        <w:t>dziecko mimo, że</w:t>
      </w:r>
      <w:proofErr w:type="gramEnd"/>
      <w:r w:rsidRPr="00E3781E">
        <w:t xml:space="preserve"> nie ma pojęcia o mówieniu - doskonale potrafi podświadomie rozpoznać dźwięki mowy jako coś znanego i pozytywnie na </w:t>
      </w:r>
      <w:proofErr w:type="gramStart"/>
      <w:r w:rsidRPr="00E3781E">
        <w:t>nie</w:t>
      </w:r>
      <w:proofErr w:type="gramEnd"/>
      <w:r w:rsidRPr="00E3781E">
        <w:t xml:space="preserve"> reagować. Takie podejście do nauki mówienia wskazuje na konieczność rozmowy, komunikacji oraz stosowania </w:t>
      </w:r>
      <w:proofErr w:type="spellStart"/>
      <w:r w:rsidRPr="00E3781E">
        <w:t>haptonomii</w:t>
      </w:r>
      <w:proofErr w:type="spellEnd"/>
      <w:r w:rsidRPr="00E3781E">
        <w:t xml:space="preserve"> wobec nienarodzonego jeszcze dziecka, ponieważ już w tym okresie przyswaja sobie ono elementy </w:t>
      </w:r>
      <w:proofErr w:type="spellStart"/>
      <w:r w:rsidRPr="00E3781E">
        <w:t>suprasegmentalne</w:t>
      </w:r>
      <w:proofErr w:type="spellEnd"/>
      <w:r w:rsidRPr="00E3781E">
        <w:t xml:space="preserve"> języka (akcent, rytm, melodia, ton). Dziecko będzie po urodzeniu potrafiło zidentyfikować głos </w:t>
      </w:r>
      <w:proofErr w:type="gramStart"/>
      <w:r w:rsidRPr="00E3781E">
        <w:t>matki jako</w:t>
      </w:r>
      <w:proofErr w:type="gramEnd"/>
      <w:r w:rsidRPr="00E3781E">
        <w:t xml:space="preserve"> coś znanego i bezpiecznego. Dziecko przychodzi na świat i poprzez interakcje społeczne dochodzi do nauki mówienia. Poprzez wzorce </w:t>
      </w:r>
      <w:proofErr w:type="gramStart"/>
      <w:r w:rsidRPr="00E3781E">
        <w:t>słuchowe</w:t>
      </w:r>
      <w:r>
        <w:t xml:space="preserve">   </w:t>
      </w:r>
      <w:r w:rsidRPr="00E3781E">
        <w:t xml:space="preserve"> i</w:t>
      </w:r>
      <w:proofErr w:type="gramEnd"/>
      <w:r w:rsidRPr="00E3781E">
        <w:t xml:space="preserve"> wzrokowe do jej naśladowania, które docierają z jego najbliższego otoczenia, jakim są rodzice, rodzeństwo, najbliższe dziecku osoby, pozwala powoli dziecku na przejmowanie ko</w:t>
      </w:r>
      <w:r>
        <w:t>du językowego, jakim jest mowa.</w:t>
      </w:r>
    </w:p>
    <w:p w:rsidR="00EE557F" w:rsidRDefault="00EE557F" w:rsidP="00EE557F">
      <w:pPr>
        <w:spacing w:after="0" w:line="276" w:lineRule="auto"/>
      </w:pPr>
      <w:r>
        <w:t xml:space="preserve">         </w:t>
      </w:r>
      <w:r w:rsidRPr="00E3781E">
        <w:t xml:space="preserve">Bardzo istotnym momentem w etapach rozwoju mowy, na który powinien zwrócić uwagę rodzice to okres melodii, w </w:t>
      </w:r>
      <w:proofErr w:type="gramStart"/>
      <w:r w:rsidRPr="00E3781E">
        <w:t>skład którego</w:t>
      </w:r>
      <w:proofErr w:type="gramEnd"/>
      <w:r w:rsidRPr="00E3781E">
        <w:t xml:space="preserve"> wychodzi </w:t>
      </w:r>
      <w:proofErr w:type="spellStart"/>
      <w:r w:rsidRPr="00E3781E">
        <w:t>głużenie</w:t>
      </w:r>
      <w:proofErr w:type="spellEnd"/>
      <w:r w:rsidRPr="00E3781E">
        <w:t xml:space="preserve"> i gaworzenie. </w:t>
      </w:r>
      <w:proofErr w:type="spellStart"/>
      <w:r w:rsidRPr="00E3781E">
        <w:t>Głużą</w:t>
      </w:r>
      <w:proofErr w:type="spellEnd"/>
      <w:r w:rsidRPr="00E3781E">
        <w:t xml:space="preserve"> wszystkie dzieci, zarówno słyszące, niedosłyszące i niesłyszące, czyli głuche. W prawidłowym rozwoju mowy </w:t>
      </w:r>
      <w:proofErr w:type="spellStart"/>
      <w:r w:rsidRPr="00E3781E">
        <w:t>głużenie</w:t>
      </w:r>
      <w:proofErr w:type="spellEnd"/>
      <w:r w:rsidRPr="00E3781E">
        <w:t xml:space="preserve"> trwa około trzy</w:t>
      </w:r>
      <w:r>
        <w:t xml:space="preserve"> </w:t>
      </w:r>
      <w:r w:rsidRPr="00E3781E">
        <w:t>-</w:t>
      </w:r>
      <w:r>
        <w:t xml:space="preserve"> </w:t>
      </w:r>
      <w:r w:rsidRPr="00E3781E">
        <w:t xml:space="preserve">cztery miesiące. Charakteryzuje się niezamierzonym wydawaniem przypadkowych dźwięków. Towarzyszą temu nieskoordynowane ruchy kończyn i całego ciała. </w:t>
      </w:r>
      <w:proofErr w:type="spellStart"/>
      <w:r w:rsidRPr="00E3781E">
        <w:t>Głużenie</w:t>
      </w:r>
      <w:proofErr w:type="spellEnd"/>
      <w:r w:rsidRPr="00E3781E">
        <w:t xml:space="preserve"> to jeszcze nie mowa, ale nieświadome ćwiczenia narządów artykulacyjnych do czynności mówienia. </w:t>
      </w:r>
      <w:r w:rsidRPr="00082436">
        <w:rPr>
          <w:b/>
        </w:rPr>
        <w:t xml:space="preserve">W przypadku dzieci </w:t>
      </w:r>
      <w:proofErr w:type="gramStart"/>
      <w:r w:rsidRPr="00082436">
        <w:rPr>
          <w:b/>
        </w:rPr>
        <w:t xml:space="preserve">niesłyszących </w:t>
      </w:r>
      <w:r w:rsidR="008F73ED">
        <w:rPr>
          <w:b/>
        </w:rPr>
        <w:t xml:space="preserve">                                           </w:t>
      </w:r>
      <w:r w:rsidRPr="00082436">
        <w:rPr>
          <w:b/>
        </w:rPr>
        <w:t>i</w:t>
      </w:r>
      <w:proofErr w:type="gramEnd"/>
      <w:r w:rsidRPr="00082436">
        <w:rPr>
          <w:b/>
        </w:rPr>
        <w:t xml:space="preserve"> niedosłyszących wydłuża się do18 miesiąca</w:t>
      </w:r>
      <w:r w:rsidR="008F73ED">
        <w:t xml:space="preserve"> życia, a potem zanika.</w:t>
      </w:r>
      <w:r>
        <w:t xml:space="preserve">  </w:t>
      </w:r>
      <w:r w:rsidRPr="00E3781E">
        <w:t xml:space="preserve">W szóstym miesiącu </w:t>
      </w:r>
      <w:r w:rsidRPr="00E3781E">
        <w:lastRenderedPageBreak/>
        <w:t xml:space="preserve">życia pojawia się gaworzenie. Etap ten w prawidłowym rozwoju mowy polega na zamierzonym powtarzaniu dźwięków. Wielokrotne powtarzanie przez dziecko dźwięków i sylab wytwarzanych w postaci samo naśladownictwa, np. ma-ma, ba-ba, la-la, Gaworzenie jest treningiem słuchu, konkretnie słuchu mownego, nazywanego też słuchem fonematycznym. </w:t>
      </w:r>
      <w:r w:rsidRPr="00DE635F">
        <w:rPr>
          <w:b/>
        </w:rPr>
        <w:t xml:space="preserve">Gaworzenie nie występuje u dzieci niesłyszących </w:t>
      </w:r>
      <w:r w:rsidRPr="00082436">
        <w:t xml:space="preserve">i dlatego jest to bardzo ważna informacja dla rodziców w celu kontrolowania tego istotnego momentu w etapie rozwoju mowy i </w:t>
      </w:r>
      <w:proofErr w:type="gramStart"/>
      <w:r w:rsidRPr="00082436">
        <w:t xml:space="preserve">słuchu </w:t>
      </w:r>
      <w:r w:rsidR="008F73ED">
        <w:t xml:space="preserve">     </w:t>
      </w:r>
      <w:r w:rsidRPr="00082436">
        <w:t>u</w:t>
      </w:r>
      <w:proofErr w:type="gramEnd"/>
      <w:r w:rsidRPr="00082436">
        <w:t xml:space="preserve"> swojego dziecka.</w:t>
      </w:r>
      <w:r w:rsidRPr="00E3781E">
        <w:t xml:space="preserve"> </w:t>
      </w:r>
    </w:p>
    <w:p w:rsidR="00EE557F" w:rsidRDefault="00EE557F" w:rsidP="00EE557F">
      <w:pPr>
        <w:spacing w:line="276" w:lineRule="auto"/>
      </w:pPr>
      <w:r w:rsidRPr="00E3781E">
        <w:t xml:space="preserve">Uszkodzenia słuchu ograniczają możliwości reakcji człowieka na bodźce akustyczne, tym samym zaburzając lub uniemożliwiając ich odbiór i nadawanie. Konsekwencją tego mogą być trudności w opanowaniu mowy i jej rozumieniu w komunikowaniu się z otoczeniem </w:t>
      </w:r>
      <w:proofErr w:type="gramStart"/>
      <w:r w:rsidRPr="00E3781E">
        <w:t xml:space="preserve">oraz </w:t>
      </w:r>
      <w:r>
        <w:t xml:space="preserve">  </w:t>
      </w:r>
      <w:r w:rsidR="008F73ED">
        <w:t xml:space="preserve">               </w:t>
      </w:r>
      <w:r>
        <w:t xml:space="preserve">    </w:t>
      </w:r>
      <w:r w:rsidRPr="00E3781E">
        <w:t>w</w:t>
      </w:r>
      <w:proofErr w:type="gramEnd"/>
      <w:r w:rsidRPr="00E3781E">
        <w:t xml:space="preserve"> samokontroli czyn</w:t>
      </w:r>
      <w:r>
        <w:t>ności wytwarzania dźwięków mowy</w:t>
      </w:r>
      <w:r w:rsidRPr="00E3781E">
        <w:t xml:space="preserve"> (A. </w:t>
      </w:r>
      <w:proofErr w:type="spellStart"/>
      <w:r w:rsidRPr="00E3781E">
        <w:t>Trochymiuk</w:t>
      </w:r>
      <w:proofErr w:type="spellEnd"/>
      <w:r w:rsidRPr="00E3781E">
        <w:t xml:space="preserve">, 2008, s. 11). </w:t>
      </w:r>
    </w:p>
    <w:p w:rsidR="009E5D26" w:rsidRDefault="009E5D26" w:rsidP="009E5D26">
      <w:pPr>
        <w:shd w:val="clear" w:color="auto" w:fill="FFFFFF"/>
        <w:suppressAutoHyphens w:val="0"/>
        <w:spacing w:after="0" w:line="276" w:lineRule="auto"/>
        <w:rPr>
          <w:rFonts w:eastAsia="Times New Roman"/>
          <w:color w:val="auto"/>
          <w:lang w:eastAsia="pl-PL"/>
        </w:rPr>
      </w:pPr>
      <w:r>
        <w:rPr>
          <w:rFonts w:eastAsia="Times New Roman"/>
          <w:b/>
          <w:color w:val="auto"/>
          <w:lang w:eastAsia="pl-PL"/>
        </w:rPr>
        <w:t xml:space="preserve">                     </w:t>
      </w:r>
      <w:r w:rsidRPr="00AF0C49">
        <w:rPr>
          <w:rFonts w:eastAsia="Times New Roman"/>
          <w:b/>
          <w:color w:val="auto"/>
          <w:lang w:eastAsia="pl-PL"/>
        </w:rPr>
        <w:t>Wspomaganie rozwoju dzieci niedosłyszących i głuchych</w:t>
      </w:r>
      <w:r>
        <w:rPr>
          <w:rFonts w:eastAsia="Times New Roman"/>
          <w:color w:val="auto"/>
          <w:lang w:eastAsia="pl-PL"/>
        </w:rPr>
        <w:t xml:space="preserve">  </w:t>
      </w:r>
    </w:p>
    <w:p w:rsidR="009E5D26" w:rsidRDefault="009E5D26" w:rsidP="009E5D26">
      <w:pPr>
        <w:shd w:val="clear" w:color="auto" w:fill="FFFFFF"/>
        <w:suppressAutoHyphens w:val="0"/>
        <w:spacing w:after="0" w:line="276" w:lineRule="auto"/>
        <w:rPr>
          <w:rFonts w:eastAsia="Times New Roman"/>
          <w:color w:val="auto"/>
          <w:lang w:eastAsia="pl-PL"/>
        </w:rPr>
      </w:pPr>
    </w:p>
    <w:p w:rsidR="009E5D26" w:rsidRDefault="009E5D26" w:rsidP="009E5D26">
      <w:pPr>
        <w:shd w:val="clear" w:color="auto" w:fill="FFFFFF"/>
        <w:spacing w:after="0" w:line="276" w:lineRule="auto"/>
        <w:rPr>
          <w:rFonts w:eastAsia="Times New Roman"/>
          <w:color w:val="auto"/>
        </w:rPr>
      </w:pPr>
      <w:r>
        <w:rPr>
          <w:rFonts w:eastAsia="Times New Roman"/>
          <w:color w:val="auto"/>
          <w:lang w:eastAsia="pl-PL"/>
        </w:rPr>
        <w:t>P</w:t>
      </w:r>
      <w:r w:rsidRPr="00C93422">
        <w:rPr>
          <w:rFonts w:eastAsia="Times New Roman"/>
          <w:color w:val="auto"/>
          <w:lang w:eastAsia="pl-PL"/>
        </w:rPr>
        <w:t>roces rewalidacji</w:t>
      </w:r>
      <w:r>
        <w:rPr>
          <w:rFonts w:eastAsia="Times New Roman"/>
          <w:color w:val="auto"/>
          <w:lang w:eastAsia="pl-PL"/>
        </w:rPr>
        <w:t xml:space="preserve"> dziecka w okresie przedszkolnym (od 3- 6 lat) – już w pierwszych latach życia zarysowują się cechy charakterystyczne danej osobowości. W tym okresie rodzice powinni czuwać nad tym, by zapobiegać cechom, które głuchota kształtuje już od najwcześniejszych lat. Pomoże w tym oddanie dziecka do przedszkola </w:t>
      </w:r>
      <w:r w:rsidRPr="009744DB">
        <w:rPr>
          <w:rFonts w:eastAsia="Times New Roman"/>
          <w:color w:val="auto"/>
          <w:lang w:eastAsia="pl-PL"/>
        </w:rPr>
        <w:t>Dzieci w t</w:t>
      </w:r>
      <w:r>
        <w:rPr>
          <w:rFonts w:eastAsia="Times New Roman"/>
          <w:color w:val="auto"/>
          <w:lang w:eastAsia="pl-PL"/>
        </w:rPr>
        <w:t>ym wieku nie oczekują jeszcze od</w:t>
      </w:r>
      <w:r w:rsidRPr="009744DB">
        <w:rPr>
          <w:rFonts w:eastAsia="Times New Roman"/>
          <w:color w:val="auto"/>
          <w:lang w:eastAsia="pl-PL"/>
        </w:rPr>
        <w:t xml:space="preserve"> swych towarzyszy sprawnego porozumiewania się, a więc wspólna zabawa może nie wymagać jeszcze utrwalonego bogatego zasobu słów od dziecka głuchego. Natomiast wszystko to, co przedszkole może dać pozytywnego temu dziecku, jes</w:t>
      </w:r>
      <w:r>
        <w:rPr>
          <w:rFonts w:eastAsia="Times New Roman"/>
          <w:color w:val="auto"/>
          <w:lang w:eastAsia="pl-PL"/>
        </w:rPr>
        <w:t>t dla niego całkowicie dostępne</w:t>
      </w:r>
      <w:r w:rsidRPr="009744DB">
        <w:rPr>
          <w:rFonts w:eastAsia="Times New Roman"/>
          <w:color w:val="auto"/>
          <w:lang w:eastAsia="pl-PL"/>
        </w:rPr>
        <w:t>: przyzwyczajenie do zbiorowych zabaw i czynności, wdrożenie we właściwy mu rytm, stawianie mu wymagań przy wykonywaniu pewnych zadań mu powierzonych, opanowanie swych emocji i in. </w:t>
      </w:r>
      <w:r w:rsidRPr="00AF3F0F">
        <w:rPr>
          <w:rFonts w:eastAsia="Times New Roman"/>
          <w:color w:val="auto"/>
        </w:rPr>
        <w:t xml:space="preserve"> Wielu autorów podkreśla pozytywną rolę </w:t>
      </w:r>
      <w:proofErr w:type="gramStart"/>
      <w:r w:rsidRPr="00AF3F0F">
        <w:rPr>
          <w:rFonts w:eastAsia="Times New Roman"/>
          <w:color w:val="auto"/>
        </w:rPr>
        <w:t xml:space="preserve">przedszkola </w:t>
      </w:r>
      <w:r w:rsidR="008F73ED">
        <w:rPr>
          <w:rFonts w:eastAsia="Times New Roman"/>
          <w:color w:val="auto"/>
        </w:rPr>
        <w:t xml:space="preserve">                       </w:t>
      </w:r>
      <w:r w:rsidRPr="00AF3F0F">
        <w:rPr>
          <w:rFonts w:eastAsia="Times New Roman"/>
          <w:color w:val="auto"/>
        </w:rPr>
        <w:t>w</w:t>
      </w:r>
      <w:proofErr w:type="gramEnd"/>
      <w:r w:rsidRPr="00AF3F0F">
        <w:rPr>
          <w:rFonts w:eastAsia="Times New Roman"/>
          <w:color w:val="auto"/>
        </w:rPr>
        <w:t xml:space="preserve"> wychowywaniu dziecka z wadą słuchu. Na przykład M.</w:t>
      </w:r>
      <w:r>
        <w:rPr>
          <w:rFonts w:eastAsia="Times New Roman"/>
          <w:color w:val="auto"/>
        </w:rPr>
        <w:t xml:space="preserve"> </w:t>
      </w:r>
      <w:r w:rsidRPr="00AF3F0F">
        <w:rPr>
          <w:rFonts w:eastAsia="Times New Roman"/>
          <w:color w:val="auto"/>
        </w:rPr>
        <w:t>Góral</w:t>
      </w:r>
      <w:r w:rsidR="00716B48">
        <w:rPr>
          <w:rFonts w:eastAsia="Times New Roman"/>
          <w:color w:val="auto"/>
        </w:rPr>
        <w:t xml:space="preserve"> (2009)</w:t>
      </w:r>
      <w:r w:rsidR="008F73ED">
        <w:rPr>
          <w:rFonts w:eastAsia="Times New Roman"/>
          <w:color w:val="auto"/>
        </w:rPr>
        <w:t xml:space="preserve"> stwierdza</w:t>
      </w:r>
      <w:r w:rsidRPr="00AF3F0F">
        <w:rPr>
          <w:rFonts w:eastAsia="Times New Roman"/>
          <w:color w:val="auto"/>
        </w:rPr>
        <w:t xml:space="preserve">: </w:t>
      </w:r>
    </w:p>
    <w:p w:rsidR="009E5D26" w:rsidRDefault="009E5D26" w:rsidP="009E5D26">
      <w:pPr>
        <w:shd w:val="clear" w:color="auto" w:fill="FFFFFF"/>
        <w:spacing w:after="0" w:line="276" w:lineRule="auto"/>
        <w:rPr>
          <w:rFonts w:eastAsia="Times New Roman"/>
          <w:color w:val="auto"/>
        </w:rPr>
      </w:pPr>
      <w:r w:rsidRPr="00AF3F0F">
        <w:rPr>
          <w:rFonts w:eastAsia="Times New Roman"/>
          <w:color w:val="auto"/>
        </w:rPr>
        <w:t xml:space="preserve">" Wychowanie przedszkolne potrzebne jest dziecku źle słyszącemu lub </w:t>
      </w:r>
      <w:proofErr w:type="gramStart"/>
      <w:r w:rsidRPr="00AF3F0F">
        <w:rPr>
          <w:rFonts w:eastAsia="Times New Roman"/>
          <w:color w:val="auto"/>
        </w:rPr>
        <w:t xml:space="preserve">niesłyszącemu </w:t>
      </w:r>
      <w:r>
        <w:rPr>
          <w:rFonts w:eastAsia="Times New Roman"/>
          <w:color w:val="auto"/>
        </w:rPr>
        <w:t xml:space="preserve"> </w:t>
      </w:r>
      <w:r w:rsidR="008F73ED">
        <w:rPr>
          <w:rFonts w:eastAsia="Times New Roman"/>
          <w:color w:val="auto"/>
        </w:rPr>
        <w:t xml:space="preserve">             </w:t>
      </w:r>
      <w:r>
        <w:rPr>
          <w:rFonts w:eastAsia="Times New Roman"/>
          <w:color w:val="auto"/>
        </w:rPr>
        <w:t xml:space="preserve">           </w:t>
      </w:r>
      <w:r w:rsidRPr="00AF3F0F">
        <w:rPr>
          <w:rFonts w:eastAsia="Times New Roman"/>
          <w:color w:val="auto"/>
        </w:rPr>
        <w:t>w</w:t>
      </w:r>
      <w:proofErr w:type="gramEnd"/>
      <w:r w:rsidRPr="00AF3F0F">
        <w:rPr>
          <w:rFonts w:eastAsia="Times New Roman"/>
          <w:color w:val="auto"/>
        </w:rPr>
        <w:t xml:space="preserve"> jeszcze większym stopniu niż dziecku słyszącemu. Dostarcza ono dziecku tak potrzebnych mu różnorodnych zajęć rozwojowych, stwarza liczne okazje sprzyjające samodzielności społecznej, a także liczne sytuacje wymagające posługiwania się mową. Ta ostatnia okoliczność sprzyja wykorzystywaniu przez dziecko wszystkich posiadanych </w:t>
      </w:r>
      <w:proofErr w:type="gramStart"/>
      <w:r w:rsidRPr="00AF3F0F">
        <w:rPr>
          <w:rFonts w:eastAsia="Times New Roman"/>
          <w:color w:val="auto"/>
        </w:rPr>
        <w:t xml:space="preserve">możliwości </w:t>
      </w:r>
      <w:r>
        <w:rPr>
          <w:rFonts w:eastAsia="Times New Roman"/>
          <w:color w:val="auto"/>
        </w:rPr>
        <w:t xml:space="preserve">  </w:t>
      </w:r>
      <w:r w:rsidR="008F73ED">
        <w:rPr>
          <w:rFonts w:eastAsia="Times New Roman"/>
          <w:color w:val="auto"/>
        </w:rPr>
        <w:t xml:space="preserve">              </w:t>
      </w:r>
      <w:r>
        <w:rPr>
          <w:rFonts w:eastAsia="Times New Roman"/>
          <w:color w:val="auto"/>
        </w:rPr>
        <w:t xml:space="preserve">     </w:t>
      </w:r>
      <w:r w:rsidRPr="00AF3F0F">
        <w:rPr>
          <w:rFonts w:eastAsia="Times New Roman"/>
          <w:color w:val="auto"/>
        </w:rPr>
        <w:t>i</w:t>
      </w:r>
      <w:proofErr w:type="gramEnd"/>
      <w:r w:rsidRPr="00AF3F0F">
        <w:rPr>
          <w:rFonts w:eastAsia="Times New Roman"/>
          <w:color w:val="auto"/>
        </w:rPr>
        <w:t xml:space="preserve"> umiejętności w zakresie rozumienia mowy oraz mówienia". </w:t>
      </w:r>
      <w:r w:rsidRPr="00AF3F0F">
        <w:rPr>
          <w:rFonts w:eastAsia="Times New Roman"/>
          <w:color w:val="auto"/>
        </w:rPr>
        <w:br/>
        <w:t xml:space="preserve">Wyszczególnia ona również wiele </w:t>
      </w:r>
      <w:r w:rsidR="008F73ED">
        <w:rPr>
          <w:rFonts w:eastAsia="Times New Roman"/>
          <w:color w:val="auto"/>
        </w:rPr>
        <w:t>zalet wychowania przedszkolnego</w:t>
      </w:r>
      <w:r w:rsidRPr="00AF3F0F">
        <w:rPr>
          <w:rFonts w:eastAsia="Times New Roman"/>
          <w:color w:val="auto"/>
        </w:rPr>
        <w:t>:</w:t>
      </w:r>
    </w:p>
    <w:p w:rsidR="009E5D26" w:rsidRPr="00935C83" w:rsidRDefault="009E5D26" w:rsidP="009E5D26">
      <w:pPr>
        <w:pStyle w:val="Akapitzlist"/>
        <w:numPr>
          <w:ilvl w:val="0"/>
          <w:numId w:val="8"/>
        </w:numPr>
        <w:shd w:val="clear" w:color="auto" w:fill="FFFFFF"/>
        <w:spacing w:after="0"/>
        <w:rPr>
          <w:rFonts w:ascii="Times New Roman" w:eastAsia="Times New Roman" w:hAnsi="Times New Roman" w:cs="Times New Roman"/>
          <w:color w:val="auto"/>
        </w:rPr>
      </w:pPr>
      <w:proofErr w:type="gramStart"/>
      <w:r w:rsidRPr="00935C83">
        <w:rPr>
          <w:rFonts w:ascii="Times New Roman" w:eastAsia="Times New Roman" w:hAnsi="Times New Roman" w:cs="Times New Roman"/>
          <w:color w:val="auto"/>
        </w:rPr>
        <w:t>sugerując</w:t>
      </w:r>
      <w:proofErr w:type="gramEnd"/>
      <w:r w:rsidRPr="00935C83">
        <w:rPr>
          <w:rFonts w:ascii="Times New Roman" w:eastAsia="Times New Roman" w:hAnsi="Times New Roman" w:cs="Times New Roman"/>
          <w:color w:val="auto"/>
        </w:rPr>
        <w:t xml:space="preserve"> się przykładem innych dzieci, bez przerwy posługujących się mową, dziecko pragnie je naśladować;</w:t>
      </w:r>
    </w:p>
    <w:p w:rsidR="009E5D26" w:rsidRPr="00935C83" w:rsidRDefault="009E5D26" w:rsidP="009E5D26">
      <w:pPr>
        <w:pStyle w:val="Akapitzlist"/>
        <w:numPr>
          <w:ilvl w:val="0"/>
          <w:numId w:val="8"/>
        </w:numPr>
        <w:shd w:val="clear" w:color="auto" w:fill="FFFFFF"/>
        <w:spacing w:after="0"/>
        <w:rPr>
          <w:rFonts w:ascii="Times New Roman" w:eastAsia="Times New Roman" w:hAnsi="Times New Roman" w:cs="Times New Roman"/>
          <w:color w:val="auto"/>
        </w:rPr>
      </w:pPr>
      <w:r w:rsidRPr="00935C83">
        <w:rPr>
          <w:rFonts w:ascii="Times New Roman" w:eastAsia="Times New Roman" w:hAnsi="Times New Roman" w:cs="Times New Roman"/>
          <w:color w:val="auto"/>
        </w:rPr>
        <w:t>Obserwuje, że mową posługują się wszyscy ludzie i że jest ona niezwykle przydatna w życiu;</w:t>
      </w:r>
    </w:p>
    <w:p w:rsidR="009E5D26" w:rsidRPr="00935C83" w:rsidRDefault="009E5D26" w:rsidP="009E5D26">
      <w:pPr>
        <w:pStyle w:val="Akapitzlist"/>
        <w:numPr>
          <w:ilvl w:val="0"/>
          <w:numId w:val="8"/>
        </w:numPr>
        <w:shd w:val="clear" w:color="auto" w:fill="FFFFFF"/>
        <w:spacing w:after="0"/>
        <w:rPr>
          <w:rFonts w:ascii="Times New Roman" w:eastAsia="Times New Roman" w:hAnsi="Times New Roman" w:cs="Times New Roman"/>
          <w:color w:val="auto"/>
        </w:rPr>
      </w:pPr>
      <w:r w:rsidRPr="00935C83">
        <w:rPr>
          <w:rFonts w:ascii="Times New Roman" w:eastAsia="Times New Roman" w:hAnsi="Times New Roman" w:cs="Times New Roman"/>
          <w:color w:val="auto"/>
        </w:rPr>
        <w:t>Uczy się panowania nad swymi emocjami i współżycia w grupie, uczy się podporządkowywać i przewodzić, co daje mu poczucie bezpieczeństwa i zaufanie do własnych możliwości;</w:t>
      </w:r>
    </w:p>
    <w:p w:rsidR="009E5D26" w:rsidRPr="00935C83" w:rsidRDefault="009E5D26" w:rsidP="009E5D26">
      <w:pPr>
        <w:pStyle w:val="Akapitzlist"/>
        <w:numPr>
          <w:ilvl w:val="0"/>
          <w:numId w:val="8"/>
        </w:numPr>
        <w:shd w:val="clear" w:color="auto" w:fill="FFFFFF"/>
        <w:spacing w:after="0"/>
        <w:rPr>
          <w:rFonts w:ascii="Times New Roman" w:eastAsia="Times New Roman" w:hAnsi="Times New Roman" w:cs="Times New Roman"/>
          <w:color w:val="auto"/>
        </w:rPr>
      </w:pPr>
      <w:r w:rsidRPr="00935C83">
        <w:rPr>
          <w:rFonts w:ascii="Times New Roman" w:eastAsia="Times New Roman" w:hAnsi="Times New Roman" w:cs="Times New Roman"/>
          <w:color w:val="auto"/>
        </w:rPr>
        <w:t>Jest przyuczone do porządku, systematyczności i stosowania się do wymagań kulturowych;</w:t>
      </w:r>
    </w:p>
    <w:p w:rsidR="009E5D26" w:rsidRPr="00935C83" w:rsidRDefault="009E5D26" w:rsidP="009E5D26">
      <w:pPr>
        <w:pStyle w:val="Akapitzlist"/>
        <w:numPr>
          <w:ilvl w:val="0"/>
          <w:numId w:val="8"/>
        </w:numPr>
        <w:shd w:val="clear" w:color="auto" w:fill="FFFFFF"/>
        <w:spacing w:after="0"/>
        <w:rPr>
          <w:rFonts w:ascii="Times New Roman" w:eastAsia="Times New Roman" w:hAnsi="Times New Roman" w:cs="Times New Roman"/>
          <w:color w:val="auto"/>
        </w:rPr>
      </w:pPr>
      <w:r w:rsidRPr="00935C83">
        <w:rPr>
          <w:rFonts w:ascii="Times New Roman" w:eastAsia="Times New Roman" w:hAnsi="Times New Roman" w:cs="Times New Roman"/>
          <w:color w:val="auto"/>
        </w:rPr>
        <w:t>Przyjemne i przykre przeżycia w przedszkolu uodparniają dziecko na stresy życia dorosłego, uczą je pokonywać przeszkody i spokojnie reagować na przeciwności;</w:t>
      </w:r>
    </w:p>
    <w:p w:rsidR="009E5D26" w:rsidRPr="00487F2F" w:rsidRDefault="009E5D26" w:rsidP="009E5D26">
      <w:pPr>
        <w:pStyle w:val="Akapitzlist"/>
        <w:numPr>
          <w:ilvl w:val="0"/>
          <w:numId w:val="8"/>
        </w:numPr>
        <w:shd w:val="clear" w:color="auto" w:fill="FFFFFF"/>
        <w:spacing w:after="0"/>
        <w:rPr>
          <w:rFonts w:ascii="Times New Roman" w:eastAsia="Times New Roman" w:hAnsi="Times New Roman" w:cs="Times New Roman"/>
          <w:color w:val="auto"/>
        </w:rPr>
      </w:pPr>
      <w:r w:rsidRPr="00935C83">
        <w:rPr>
          <w:rFonts w:ascii="Times New Roman" w:eastAsia="Times New Roman" w:hAnsi="Times New Roman" w:cs="Times New Roman"/>
          <w:color w:val="auto"/>
        </w:rPr>
        <w:t>Uczy się planować, realizować plan i właściwie oceniać jego rezultaty</w:t>
      </w:r>
    </w:p>
    <w:p w:rsidR="009E5D26" w:rsidRDefault="009E5D26" w:rsidP="009E5D26">
      <w:pPr>
        <w:shd w:val="clear" w:color="auto" w:fill="FFFFFF"/>
        <w:spacing w:after="0"/>
        <w:rPr>
          <w:rFonts w:eastAsia="Times New Roman"/>
          <w:color w:val="auto"/>
        </w:rPr>
      </w:pPr>
    </w:p>
    <w:p w:rsidR="009E5D26" w:rsidRPr="00163AE7" w:rsidRDefault="009E5D26" w:rsidP="009E5D26">
      <w:pPr>
        <w:shd w:val="clear" w:color="auto" w:fill="FFFFFF"/>
        <w:spacing w:after="0"/>
        <w:rPr>
          <w:rFonts w:eastAsia="Times New Roman"/>
          <w:color w:val="auto"/>
        </w:rPr>
      </w:pPr>
    </w:p>
    <w:p w:rsidR="009E5D26" w:rsidRDefault="009E5D26" w:rsidP="009E5D26">
      <w:pPr>
        <w:shd w:val="clear" w:color="auto" w:fill="FFFFFF"/>
        <w:suppressAutoHyphens w:val="0"/>
        <w:spacing w:after="0" w:line="276" w:lineRule="auto"/>
        <w:rPr>
          <w:rFonts w:eastAsia="Times New Roman"/>
          <w:color w:val="auto"/>
          <w:lang w:eastAsia="pl-PL"/>
        </w:rPr>
      </w:pPr>
      <w:r w:rsidRPr="00163AE7">
        <w:rPr>
          <w:rFonts w:eastAsia="Times New Roman"/>
          <w:color w:val="auto"/>
          <w:lang w:eastAsia="pl-PL"/>
        </w:rPr>
        <w:t xml:space="preserve">Od wychowania w przedszkolu powinno się przede wszystkim </w:t>
      </w:r>
      <w:r>
        <w:rPr>
          <w:rFonts w:eastAsia="Times New Roman"/>
          <w:color w:val="auto"/>
          <w:lang w:eastAsia="pl-PL"/>
        </w:rPr>
        <w:t>oczekiwać</w:t>
      </w:r>
      <w:r w:rsidRPr="00163AE7">
        <w:rPr>
          <w:rFonts w:eastAsia="Times New Roman"/>
          <w:color w:val="auto"/>
          <w:lang w:eastAsia="pl-PL"/>
        </w:rPr>
        <w:t>:</w:t>
      </w:r>
    </w:p>
    <w:p w:rsidR="009E5D26" w:rsidRPr="00163AE7" w:rsidRDefault="009E5D26" w:rsidP="009E5D26">
      <w:pPr>
        <w:pStyle w:val="Akapitzlist"/>
        <w:numPr>
          <w:ilvl w:val="0"/>
          <w:numId w:val="9"/>
        </w:numPr>
        <w:shd w:val="clear" w:color="auto" w:fill="FFFFFF"/>
        <w:suppressAutoHyphens w:val="0"/>
        <w:spacing w:after="0"/>
        <w:rPr>
          <w:rFonts w:ascii="Times New Roman" w:eastAsia="Times New Roman" w:hAnsi="Times New Roman" w:cs="Times New Roman"/>
          <w:color w:val="auto"/>
        </w:rPr>
      </w:pPr>
      <w:r w:rsidRPr="00163AE7">
        <w:rPr>
          <w:rFonts w:ascii="Times New Roman" w:eastAsia="Times New Roman" w:hAnsi="Times New Roman" w:cs="Times New Roman"/>
          <w:color w:val="auto"/>
        </w:rPr>
        <w:t xml:space="preserve">Zapewnienia dziecku niesłyszącemu odpowiedniego rozwoju </w:t>
      </w:r>
      <w:proofErr w:type="gramStart"/>
      <w:r w:rsidRPr="00163AE7">
        <w:rPr>
          <w:rFonts w:ascii="Times New Roman" w:eastAsia="Times New Roman" w:hAnsi="Times New Roman" w:cs="Times New Roman"/>
          <w:color w:val="auto"/>
        </w:rPr>
        <w:t>fizycznego</w:t>
      </w:r>
      <w:r w:rsidR="008F73ED">
        <w:rPr>
          <w:rFonts w:ascii="Times New Roman" w:eastAsia="Times New Roman" w:hAnsi="Times New Roman" w:cs="Times New Roman"/>
          <w:color w:val="auto"/>
        </w:rPr>
        <w:t xml:space="preserve">                                               </w:t>
      </w:r>
      <w:r w:rsidRPr="00163AE7">
        <w:rPr>
          <w:rFonts w:ascii="Times New Roman" w:eastAsia="Times New Roman" w:hAnsi="Times New Roman" w:cs="Times New Roman"/>
          <w:color w:val="auto"/>
        </w:rPr>
        <w:t>i</w:t>
      </w:r>
      <w:proofErr w:type="gramEnd"/>
      <w:r w:rsidRPr="00163AE7">
        <w:rPr>
          <w:rFonts w:ascii="Times New Roman" w:eastAsia="Times New Roman" w:hAnsi="Times New Roman" w:cs="Times New Roman"/>
          <w:color w:val="auto"/>
        </w:rPr>
        <w:t xml:space="preserve"> zdrowotnego;</w:t>
      </w:r>
    </w:p>
    <w:p w:rsidR="009E5D26" w:rsidRPr="00163AE7" w:rsidRDefault="009E5D26" w:rsidP="009E5D26">
      <w:pPr>
        <w:pStyle w:val="Akapitzlist"/>
        <w:numPr>
          <w:ilvl w:val="0"/>
          <w:numId w:val="9"/>
        </w:numPr>
        <w:shd w:val="clear" w:color="auto" w:fill="FFFFFF"/>
        <w:suppressAutoHyphens w:val="0"/>
        <w:spacing w:after="0"/>
        <w:rPr>
          <w:rFonts w:ascii="Times New Roman" w:eastAsia="Times New Roman" w:hAnsi="Times New Roman" w:cs="Times New Roman"/>
          <w:color w:val="auto"/>
        </w:rPr>
      </w:pPr>
      <w:r w:rsidRPr="00163AE7">
        <w:rPr>
          <w:rFonts w:ascii="Times New Roman" w:eastAsia="Times New Roman" w:hAnsi="Times New Roman" w:cs="Times New Roman"/>
          <w:color w:val="auto"/>
        </w:rPr>
        <w:t xml:space="preserve">Zapewnienia dziecku niesłyszącemu takiego rozwoju psychicznego jak </w:t>
      </w:r>
      <w:proofErr w:type="gramStart"/>
      <w:r w:rsidRPr="00163AE7">
        <w:rPr>
          <w:rFonts w:ascii="Times New Roman" w:eastAsia="Times New Roman" w:hAnsi="Times New Roman" w:cs="Times New Roman"/>
          <w:color w:val="auto"/>
        </w:rPr>
        <w:t>słyszącemu,       a</w:t>
      </w:r>
      <w:proofErr w:type="gramEnd"/>
      <w:r w:rsidRPr="00163AE7">
        <w:rPr>
          <w:rFonts w:ascii="Times New Roman" w:eastAsia="Times New Roman" w:hAnsi="Times New Roman" w:cs="Times New Roman"/>
          <w:color w:val="auto"/>
        </w:rPr>
        <w:t xml:space="preserve"> zwłaszcza przyswojenia wiadomości i umiejętności związanych z życiem otaczającego je środowiska.</w:t>
      </w:r>
    </w:p>
    <w:p w:rsidR="009E5D26" w:rsidRPr="00163AE7" w:rsidRDefault="009E5D26" w:rsidP="009E5D26">
      <w:pPr>
        <w:pStyle w:val="Akapitzlist"/>
        <w:numPr>
          <w:ilvl w:val="0"/>
          <w:numId w:val="9"/>
        </w:numPr>
        <w:shd w:val="clear" w:color="auto" w:fill="FFFFFF"/>
        <w:suppressAutoHyphens w:val="0"/>
        <w:spacing w:after="0"/>
        <w:rPr>
          <w:rFonts w:ascii="Times New Roman" w:eastAsia="Times New Roman" w:hAnsi="Times New Roman" w:cs="Times New Roman"/>
          <w:color w:val="auto"/>
        </w:rPr>
      </w:pPr>
      <w:r w:rsidRPr="00163AE7">
        <w:rPr>
          <w:rFonts w:ascii="Times New Roman" w:eastAsia="Times New Roman" w:hAnsi="Times New Roman" w:cs="Times New Roman"/>
          <w:color w:val="auto"/>
        </w:rPr>
        <w:t xml:space="preserve">Zapewnienia dziecku niesłyszącemu podstawowych umiejętności odczytywania z </w:t>
      </w:r>
      <w:proofErr w:type="gramStart"/>
      <w:r w:rsidRPr="00163AE7">
        <w:rPr>
          <w:rFonts w:ascii="Times New Roman" w:eastAsia="Times New Roman" w:hAnsi="Times New Roman" w:cs="Times New Roman"/>
          <w:color w:val="auto"/>
        </w:rPr>
        <w:t xml:space="preserve">ust </w:t>
      </w:r>
      <w:r w:rsidR="008F73ED">
        <w:rPr>
          <w:rFonts w:ascii="Times New Roman" w:eastAsia="Times New Roman" w:hAnsi="Times New Roman" w:cs="Times New Roman"/>
          <w:color w:val="auto"/>
        </w:rPr>
        <w:t xml:space="preserve">             </w:t>
      </w:r>
      <w:r w:rsidRPr="00163AE7">
        <w:rPr>
          <w:rFonts w:ascii="Times New Roman" w:eastAsia="Times New Roman" w:hAnsi="Times New Roman" w:cs="Times New Roman"/>
          <w:color w:val="auto"/>
        </w:rPr>
        <w:t>i</w:t>
      </w:r>
      <w:proofErr w:type="gramEnd"/>
      <w:r w:rsidRPr="00163AE7">
        <w:rPr>
          <w:rFonts w:ascii="Times New Roman" w:eastAsia="Times New Roman" w:hAnsi="Times New Roman" w:cs="Times New Roman"/>
          <w:color w:val="auto"/>
        </w:rPr>
        <w:t xml:space="preserve"> posługiwania się mową w zakresie znanych mu, spotykanych w życiu codziennym wyrazów i zdań.</w:t>
      </w:r>
    </w:p>
    <w:p w:rsidR="009E5D26" w:rsidRPr="00163AE7" w:rsidRDefault="009E5D26" w:rsidP="009E5D26">
      <w:pPr>
        <w:shd w:val="clear" w:color="auto" w:fill="FFFFFF"/>
        <w:suppressAutoHyphens w:val="0"/>
        <w:spacing w:after="0" w:line="276" w:lineRule="auto"/>
        <w:rPr>
          <w:rFonts w:eastAsia="Times New Roman"/>
          <w:color w:val="auto"/>
          <w:lang w:eastAsia="pl-PL"/>
        </w:rPr>
      </w:pPr>
    </w:p>
    <w:p w:rsidR="003D76D9" w:rsidRDefault="009E5D26" w:rsidP="00953FD6">
      <w:pPr>
        <w:shd w:val="clear" w:color="auto" w:fill="FFFFFF"/>
        <w:suppressAutoHyphens w:val="0"/>
        <w:spacing w:after="0" w:line="276" w:lineRule="auto"/>
        <w:rPr>
          <w:rFonts w:eastAsia="Times New Roman"/>
          <w:color w:val="auto"/>
          <w:lang w:eastAsia="pl-PL"/>
        </w:rPr>
      </w:pPr>
      <w:r>
        <w:rPr>
          <w:rFonts w:eastAsia="Times New Roman"/>
          <w:color w:val="auto"/>
          <w:lang w:eastAsia="pl-PL"/>
        </w:rPr>
        <w:t xml:space="preserve">Nauka poprzez zabawę -  w </w:t>
      </w:r>
      <w:r w:rsidRPr="00306AC0">
        <w:rPr>
          <w:rFonts w:eastAsia="Times New Roman"/>
          <w:color w:val="auto"/>
          <w:lang w:eastAsia="pl-PL"/>
        </w:rPr>
        <w:t>przedszkolu dziecko głuche prócz rozszerzania słownictwa powinno zacząć naukę początkowego pisania i czytania na zasadzie odwzorowywania całych słów i zdań połączony</w:t>
      </w:r>
      <w:r>
        <w:rPr>
          <w:rFonts w:eastAsia="Times New Roman"/>
          <w:color w:val="auto"/>
          <w:lang w:eastAsia="pl-PL"/>
        </w:rPr>
        <w:t>ch z poznawanymi przedmiotami (</w:t>
      </w:r>
      <w:proofErr w:type="gramStart"/>
      <w:r w:rsidRPr="00306AC0">
        <w:rPr>
          <w:rFonts w:eastAsia="Times New Roman"/>
          <w:color w:val="auto"/>
          <w:lang w:eastAsia="pl-PL"/>
        </w:rPr>
        <w:t>etykietowan</w:t>
      </w:r>
      <w:r>
        <w:rPr>
          <w:rFonts w:eastAsia="Times New Roman"/>
          <w:color w:val="auto"/>
          <w:lang w:eastAsia="pl-PL"/>
        </w:rPr>
        <w:t xml:space="preserve">ie ), </w:t>
      </w:r>
      <w:proofErr w:type="gramEnd"/>
      <w:r>
        <w:rPr>
          <w:rFonts w:eastAsia="Times New Roman"/>
          <w:color w:val="auto"/>
          <w:lang w:eastAsia="pl-PL"/>
        </w:rPr>
        <w:t>wykonywanymi zleceniami (</w:t>
      </w:r>
      <w:r w:rsidR="00980DD1">
        <w:rPr>
          <w:rFonts w:eastAsia="Times New Roman"/>
          <w:color w:val="auto"/>
          <w:lang w:eastAsia="pl-PL"/>
        </w:rPr>
        <w:t>w związku z ich czynnościami</w:t>
      </w:r>
      <w:r w:rsidRPr="00306AC0">
        <w:rPr>
          <w:rFonts w:eastAsia="Times New Roman"/>
          <w:color w:val="auto"/>
          <w:lang w:eastAsia="pl-PL"/>
        </w:rPr>
        <w:t>) dla lepszego przygotowania do rozpoczęcia szkoły. T</w:t>
      </w:r>
      <w:r>
        <w:rPr>
          <w:rFonts w:eastAsia="Times New Roman"/>
          <w:color w:val="auto"/>
          <w:lang w:eastAsia="pl-PL"/>
        </w:rPr>
        <w:t>ak samo podstawy matematyczne (w systemie zabawowym) trzeba już zapoczątkować w przedszkolu. </w:t>
      </w:r>
      <w:r w:rsidRPr="00306AC0">
        <w:rPr>
          <w:rFonts w:eastAsia="Times New Roman"/>
          <w:color w:val="auto"/>
          <w:lang w:eastAsia="pl-PL"/>
        </w:rPr>
        <w:t> U dzieci w wieku przedszkolnym nie ma nic bardziej szkodliwego, jak sadzanie ich przy stoliku nad zeszytem i zbyt rygorystyczne egzekwowanie odrabiania zadań. Nauka to zabawa, nazywana z braku lepszego określenia – ćwiczeniami. Należy pracować z dzieckiem w taki sposób, by zajęcia były atrakcyjną zabawą, a jeszcze lepiej nagrodą. Zalecane ćwiczenia, to jest nauka i wyjaśnianie dziecku wszystkiego, co zastaje ono w życiu. Dziecko żyje w rodzinie, w środowisku rówieśników, w społeczeństwie itd. – właśnie w naturalnych dla siebie sytuacjach ma ćwiczyć.</w:t>
      </w:r>
    </w:p>
    <w:p w:rsidR="009E5D26" w:rsidRDefault="009E5D26" w:rsidP="00953FD6">
      <w:pPr>
        <w:shd w:val="clear" w:color="auto" w:fill="FFFFFF"/>
        <w:suppressAutoHyphens w:val="0"/>
        <w:spacing w:after="0" w:line="276" w:lineRule="auto"/>
        <w:rPr>
          <w:rFonts w:eastAsia="Times New Roman"/>
          <w:color w:val="auto"/>
          <w:lang w:eastAsia="pl-PL"/>
        </w:rPr>
      </w:pPr>
      <w:r w:rsidRPr="00306AC0">
        <w:rPr>
          <w:rFonts w:eastAsia="Times New Roman"/>
          <w:color w:val="auto"/>
          <w:lang w:eastAsia="pl-PL"/>
        </w:rPr>
        <w:t> </w:t>
      </w:r>
    </w:p>
    <w:p w:rsidR="00EC16FD" w:rsidRPr="0082312D" w:rsidRDefault="00EC16FD" w:rsidP="00EC16FD">
      <w:pPr>
        <w:rPr>
          <w:b/>
          <w:lang w:eastAsia="pl-PL"/>
        </w:rPr>
      </w:pPr>
      <w:r w:rsidRPr="0082312D">
        <w:rPr>
          <w:b/>
          <w:lang w:eastAsia="pl-PL"/>
        </w:rPr>
        <w:t xml:space="preserve">      </w:t>
      </w:r>
      <w:r>
        <w:rPr>
          <w:b/>
          <w:lang w:eastAsia="pl-PL"/>
        </w:rPr>
        <w:t xml:space="preserve">    </w:t>
      </w:r>
      <w:r w:rsidRPr="0082312D">
        <w:rPr>
          <w:b/>
          <w:lang w:eastAsia="pl-PL"/>
        </w:rPr>
        <w:t xml:space="preserve"> Mówić czy migać? Prawo dziecka głuchego do wychowania dwujęzycznego. </w:t>
      </w:r>
    </w:p>
    <w:p w:rsidR="00EC16FD" w:rsidRDefault="00EC16FD" w:rsidP="00EC16FD">
      <w:pPr>
        <w:spacing w:line="276" w:lineRule="auto"/>
        <w:rPr>
          <w:i/>
          <w:lang w:eastAsia="pl-PL"/>
        </w:rPr>
      </w:pPr>
      <w:r>
        <w:rPr>
          <w:lang w:eastAsia="pl-PL"/>
        </w:rPr>
        <w:t xml:space="preserve">Dziecko głuche powinno mieć zapewnione warunki do pełnego porozumiewania </w:t>
      </w:r>
      <w:proofErr w:type="gramStart"/>
      <w:r>
        <w:rPr>
          <w:lang w:eastAsia="pl-PL"/>
        </w:rPr>
        <w:t xml:space="preserve">się </w:t>
      </w:r>
      <w:r w:rsidR="008F73ED">
        <w:rPr>
          <w:lang w:eastAsia="pl-PL"/>
        </w:rPr>
        <w:t xml:space="preserve">                  </w:t>
      </w:r>
      <w:r>
        <w:rPr>
          <w:lang w:eastAsia="pl-PL"/>
        </w:rPr>
        <w:t xml:space="preserve">               z</w:t>
      </w:r>
      <w:proofErr w:type="gramEnd"/>
      <w:r>
        <w:rPr>
          <w:lang w:eastAsia="pl-PL"/>
        </w:rPr>
        <w:t xml:space="preserve"> otaczającym je światem. Tak, jak dziecko słyszące, dziecko głuche powinno umieć w pełni porozumieć się z tymi, którzy otaczają </w:t>
      </w:r>
      <w:proofErr w:type="gramStart"/>
      <w:r>
        <w:rPr>
          <w:lang w:eastAsia="pl-PL"/>
        </w:rPr>
        <w:t>je na co</w:t>
      </w:r>
      <w:proofErr w:type="gramEnd"/>
      <w:r>
        <w:rPr>
          <w:lang w:eastAsia="pl-PL"/>
        </w:rPr>
        <w:t xml:space="preserve"> dzień. Komunikacja z dzieckiem głuchym powinna charakteryzować się optymalnym przepływem informacji, przy zastosowaniu języka odpowiedniego dla niego i stosownego do sytuacji. (Tomaszewski, 2006). Nie można jednoznacznie określić, co jest dla niego lepsze mówić, czy migać. Każde dziecko głuche powinno mieć prawo do wczesnego rozwoju dwujęzycznego. Powinniśmy przygotować je do życia wśród ludzi słyszących, gdyż tacy będą je otaczali przez całe życie. Nie można natomiast zaniedbać wychowania kulturowego. Naturalną drogą dla głuchych jest Polski Język Migowy i powinien on być pielęgnowany ze względu na wspólnotę ludzi, których łączy. Dwujęzyczność w przypadku dziecka głuchego odnosi się do wczesnego przyswajania przez niego Polskiego Języka Migowego (</w:t>
      </w:r>
      <w:proofErr w:type="gramStart"/>
      <w:r>
        <w:rPr>
          <w:lang w:eastAsia="pl-PL"/>
        </w:rPr>
        <w:t>PJM) jako</w:t>
      </w:r>
      <w:proofErr w:type="gramEnd"/>
      <w:r>
        <w:rPr>
          <w:lang w:eastAsia="pl-PL"/>
        </w:rPr>
        <w:t xml:space="preserve"> „rodzimego” (pierwszego języka), na bazie którego opanowuje ono język polski w formie pisanej bądź mówionej jako ojczystego (drugi język). W zależności jednak od doświadczeń językowych i społecznych oraz umiejętności poznawczych – te dwa języki będą odgrywać różną rolę w i ich życiu (Tomaszewski, 2006). Pietrzak (1995) zwrócił uwagę, że </w:t>
      </w:r>
      <w:r>
        <w:rPr>
          <w:i/>
          <w:lang w:eastAsia="pl-PL"/>
        </w:rPr>
        <w:t xml:space="preserve">ludzie głusi mają prawo do swojego naturalnego sposobu porozumiewania się, którego my słyszący nie możemy im odmówić. Byłoby to zarówno niehumanitarne, nieracjonalne i w dodatku bezskuteczne. </w:t>
      </w:r>
    </w:p>
    <w:p w:rsidR="00023E45" w:rsidRDefault="00023E45" w:rsidP="00023E45">
      <w:pPr>
        <w:shd w:val="clear" w:color="auto" w:fill="FFFFFF"/>
        <w:suppressAutoHyphens w:val="0"/>
        <w:spacing w:after="0" w:line="276" w:lineRule="auto"/>
        <w:rPr>
          <w:rFonts w:eastAsia="Times New Roman"/>
          <w:color w:val="auto"/>
          <w:lang w:eastAsia="pl-PL"/>
        </w:rPr>
      </w:pPr>
    </w:p>
    <w:p w:rsidR="00E54B3A" w:rsidRPr="00101BB6" w:rsidRDefault="00E54B3A" w:rsidP="00E54B3A">
      <w:r w:rsidRPr="00CB6959">
        <w:rPr>
          <w:b/>
        </w:rPr>
        <w:t>Prośby dziecka głuchego:</w:t>
      </w:r>
      <w:r w:rsidR="00101BB6">
        <w:rPr>
          <w:b/>
        </w:rPr>
        <w:t xml:space="preserve"> </w:t>
      </w:r>
      <w:r w:rsidR="00101BB6" w:rsidRPr="00101BB6">
        <w:t>(Kosiba, O.</w:t>
      </w:r>
      <w:r w:rsidR="000B19A0">
        <w:t xml:space="preserve">, </w:t>
      </w:r>
      <w:proofErr w:type="spellStart"/>
      <w:r w:rsidR="000B19A0">
        <w:t>Genda</w:t>
      </w:r>
      <w:proofErr w:type="spellEnd"/>
      <w:r w:rsidR="00D020CE">
        <w:t>, P.)</w:t>
      </w:r>
    </w:p>
    <w:p w:rsidR="00E54B3A" w:rsidRPr="00331EFD" w:rsidRDefault="00E54B3A" w:rsidP="00E54B3A">
      <w:pPr>
        <w:spacing w:after="0" w:line="276" w:lineRule="auto"/>
      </w:pPr>
      <w:r w:rsidRPr="00331EFD">
        <w:t>1. Mów spokojnie i powoli.</w:t>
      </w:r>
    </w:p>
    <w:p w:rsidR="00E54B3A" w:rsidRPr="00331EFD" w:rsidRDefault="00E54B3A" w:rsidP="00E54B3A">
      <w:pPr>
        <w:spacing w:after="0" w:line="276" w:lineRule="auto"/>
      </w:pPr>
      <w:r w:rsidRPr="00331EFD">
        <w:t>2. Zbliż się do mnie i zwróć w moim kierunku całe ciało.</w:t>
      </w:r>
    </w:p>
    <w:p w:rsidR="00E54B3A" w:rsidRPr="00331EFD" w:rsidRDefault="00E54B3A" w:rsidP="00E54B3A">
      <w:pPr>
        <w:spacing w:after="0" w:line="276" w:lineRule="auto"/>
      </w:pPr>
      <w:r w:rsidRPr="00331EFD">
        <w:t>3.Pomóż mi poczuć dźwięk – w zależności od ubytku słuchu.</w:t>
      </w:r>
    </w:p>
    <w:p w:rsidR="00E54B3A" w:rsidRPr="00331EFD" w:rsidRDefault="00E54B3A" w:rsidP="00E54B3A">
      <w:pPr>
        <w:spacing w:after="0" w:line="276" w:lineRule="auto"/>
      </w:pPr>
      <w:r w:rsidRPr="00331EFD">
        <w:t>4. Pomóż mi lepiej wyobrazić sobie słowa.</w:t>
      </w:r>
    </w:p>
    <w:p w:rsidR="00E54B3A" w:rsidRPr="00331EFD" w:rsidRDefault="00E54B3A" w:rsidP="00E54B3A">
      <w:pPr>
        <w:spacing w:after="0" w:line="276" w:lineRule="auto"/>
      </w:pPr>
      <w:r w:rsidRPr="00331EFD">
        <w:t>5. Pozwól mi zrozumieć to, co mówisz (parafrazujemy – „powiedz mi, co zrozumiałeś”.</w:t>
      </w:r>
    </w:p>
    <w:p w:rsidR="00E54B3A" w:rsidRPr="00331EFD" w:rsidRDefault="00E54B3A" w:rsidP="00E54B3A">
      <w:pPr>
        <w:spacing w:after="0" w:line="276" w:lineRule="auto"/>
      </w:pPr>
      <w:r w:rsidRPr="00331EFD">
        <w:t>6. Pozwól mi ćwiczyć głos – nie gań, że hałasuję.</w:t>
      </w:r>
    </w:p>
    <w:p w:rsidR="00E54B3A" w:rsidRDefault="00E54B3A" w:rsidP="00E54B3A">
      <w:pPr>
        <w:spacing w:after="0" w:line="276" w:lineRule="auto"/>
      </w:pPr>
      <w:r w:rsidRPr="00331EFD">
        <w:t>7. Pozwól mi mówić tak, jak potrafię</w:t>
      </w:r>
    </w:p>
    <w:p w:rsidR="00FC4209" w:rsidRDefault="00FC4209" w:rsidP="00E54B3A">
      <w:pPr>
        <w:spacing w:after="0" w:line="276" w:lineRule="auto"/>
      </w:pPr>
    </w:p>
    <w:p w:rsidR="00454C40" w:rsidRDefault="0022382F" w:rsidP="00454C40">
      <w:pPr>
        <w:shd w:val="clear" w:color="auto" w:fill="FFFFFF"/>
        <w:suppressAutoHyphens w:val="0"/>
        <w:spacing w:after="0"/>
        <w:rPr>
          <w:rFonts w:eastAsia="Times New Roman"/>
          <w:color w:val="auto"/>
        </w:rPr>
      </w:pPr>
      <w:r>
        <w:rPr>
          <w:rFonts w:eastAsia="Times New Roman"/>
          <w:color w:val="auto"/>
        </w:rPr>
        <w:t>Opracowanie</w:t>
      </w:r>
      <w:r w:rsidR="00462DCD">
        <w:rPr>
          <w:rFonts w:eastAsia="Times New Roman"/>
          <w:color w:val="auto"/>
        </w:rPr>
        <w:t xml:space="preserve"> artykułu</w:t>
      </w:r>
      <w:r>
        <w:rPr>
          <w:rFonts w:eastAsia="Times New Roman"/>
          <w:color w:val="auto"/>
        </w:rPr>
        <w:t>:</w:t>
      </w:r>
    </w:p>
    <w:p w:rsidR="00454C40" w:rsidRPr="00454C40" w:rsidRDefault="00454C40" w:rsidP="00454C40">
      <w:pPr>
        <w:shd w:val="clear" w:color="auto" w:fill="FFFFFF"/>
        <w:suppressAutoHyphens w:val="0"/>
        <w:spacing w:after="0"/>
        <w:rPr>
          <w:rFonts w:eastAsia="Times New Roman"/>
          <w:color w:val="auto"/>
        </w:rPr>
      </w:pPr>
      <w:proofErr w:type="spellStart"/>
      <w:r>
        <w:rPr>
          <w:rFonts w:eastAsia="Times New Roman"/>
          <w:color w:val="auto"/>
        </w:rPr>
        <w:t>Surdopedagog</w:t>
      </w:r>
      <w:proofErr w:type="spellEnd"/>
      <w:r>
        <w:rPr>
          <w:rFonts w:eastAsia="Times New Roman"/>
          <w:color w:val="auto"/>
        </w:rPr>
        <w:t>: mgr Urszula Hetmańczyk</w:t>
      </w:r>
    </w:p>
    <w:p w:rsidR="005D3544" w:rsidRDefault="005D3544" w:rsidP="00E229FE">
      <w:pPr>
        <w:spacing w:line="276" w:lineRule="auto"/>
      </w:pPr>
    </w:p>
    <w:p w:rsidR="007E4372" w:rsidRDefault="007E4372" w:rsidP="00E229FE">
      <w:pPr>
        <w:spacing w:line="276" w:lineRule="auto"/>
      </w:pPr>
    </w:p>
    <w:p w:rsidR="000F3F54" w:rsidRDefault="00393483" w:rsidP="000C48B7">
      <w:pPr>
        <w:rPr>
          <w:b/>
          <w:color w:val="auto"/>
        </w:rPr>
      </w:pPr>
      <w:r w:rsidRPr="0067533B">
        <w:rPr>
          <w:b/>
          <w:color w:val="auto"/>
        </w:rPr>
        <w:t>Bibliografia:</w:t>
      </w:r>
    </w:p>
    <w:p w:rsidR="00EA6B97" w:rsidRPr="00EA6B97" w:rsidRDefault="00EA6B97" w:rsidP="000C48B7">
      <w:pPr>
        <w:rPr>
          <w:color w:val="auto"/>
        </w:rPr>
      </w:pPr>
      <w:r>
        <w:rPr>
          <w:color w:val="auto"/>
        </w:rPr>
        <w:t xml:space="preserve">1. </w:t>
      </w:r>
      <w:proofErr w:type="spellStart"/>
      <w:r w:rsidRPr="004F5E56">
        <w:rPr>
          <w:color w:val="auto"/>
        </w:rPr>
        <w:t>Góralówna</w:t>
      </w:r>
      <w:proofErr w:type="spellEnd"/>
      <w:r w:rsidRPr="004F5E56">
        <w:rPr>
          <w:color w:val="auto"/>
        </w:rPr>
        <w:t>,</w:t>
      </w:r>
      <w:r>
        <w:rPr>
          <w:color w:val="auto"/>
        </w:rPr>
        <w:t xml:space="preserve"> M</w:t>
      </w:r>
      <w:proofErr w:type="gramStart"/>
      <w:r>
        <w:rPr>
          <w:color w:val="auto"/>
        </w:rPr>
        <w:t>. (1992).</w:t>
      </w:r>
      <w:r w:rsidRPr="004F5E56">
        <w:rPr>
          <w:color w:val="auto"/>
        </w:rPr>
        <w:t xml:space="preserve"> </w:t>
      </w:r>
      <w:r w:rsidRPr="004F5E56">
        <w:rPr>
          <w:i/>
          <w:color w:val="auto"/>
        </w:rPr>
        <w:t>Szkolne</w:t>
      </w:r>
      <w:proofErr w:type="gramEnd"/>
      <w:r w:rsidRPr="004F5E56">
        <w:rPr>
          <w:i/>
          <w:color w:val="auto"/>
        </w:rPr>
        <w:t xml:space="preserve"> sprawy naszych dzieci. Poradnik dla rodziców </w:t>
      </w:r>
      <w:proofErr w:type="gramStart"/>
      <w:r w:rsidRPr="004F5E56">
        <w:rPr>
          <w:i/>
          <w:color w:val="auto"/>
        </w:rPr>
        <w:t xml:space="preserve">dzieci </w:t>
      </w:r>
      <w:r>
        <w:rPr>
          <w:i/>
          <w:color w:val="auto"/>
        </w:rPr>
        <w:t xml:space="preserve">   </w:t>
      </w:r>
      <w:r w:rsidR="008F73ED">
        <w:rPr>
          <w:i/>
          <w:color w:val="auto"/>
        </w:rPr>
        <w:t xml:space="preserve">                </w:t>
      </w:r>
      <w:bookmarkStart w:id="0" w:name="_GoBack"/>
      <w:bookmarkEnd w:id="0"/>
      <w:r>
        <w:rPr>
          <w:i/>
          <w:color w:val="auto"/>
        </w:rPr>
        <w:t xml:space="preserve">        </w:t>
      </w:r>
      <w:r w:rsidRPr="004F5E56">
        <w:rPr>
          <w:i/>
          <w:color w:val="auto"/>
        </w:rPr>
        <w:t>z</w:t>
      </w:r>
      <w:proofErr w:type="gramEnd"/>
      <w:r w:rsidRPr="004F5E56">
        <w:rPr>
          <w:i/>
          <w:color w:val="auto"/>
        </w:rPr>
        <w:t xml:space="preserve"> wadami słuchu”</w:t>
      </w:r>
      <w:r w:rsidRPr="004F5E56">
        <w:rPr>
          <w:color w:val="auto"/>
        </w:rPr>
        <w:t>, nr 3, s. 10.</w:t>
      </w:r>
    </w:p>
    <w:p w:rsidR="0019371A" w:rsidRDefault="00EA6B97" w:rsidP="00411274">
      <w:pPr>
        <w:shd w:val="clear" w:color="auto" w:fill="FFFFFF"/>
        <w:suppressAutoHyphens w:val="0"/>
        <w:spacing w:after="0" w:line="276" w:lineRule="auto"/>
        <w:rPr>
          <w:rFonts w:eastAsia="Times New Roman"/>
          <w:color w:val="auto"/>
          <w:lang w:eastAsia="pl-PL"/>
        </w:rPr>
      </w:pPr>
      <w:r>
        <w:rPr>
          <w:rFonts w:eastAsia="Times New Roman"/>
          <w:color w:val="auto"/>
          <w:lang w:eastAsia="pl-PL"/>
        </w:rPr>
        <w:t>2</w:t>
      </w:r>
      <w:r w:rsidR="000F3F54">
        <w:rPr>
          <w:rFonts w:eastAsia="Times New Roman"/>
          <w:color w:val="auto"/>
          <w:lang w:eastAsia="pl-PL"/>
        </w:rPr>
        <w:t xml:space="preserve">. </w:t>
      </w:r>
      <w:r w:rsidR="00854BEC">
        <w:rPr>
          <w:rFonts w:eastAsia="Times New Roman"/>
          <w:color w:val="auto"/>
          <w:lang w:eastAsia="pl-PL"/>
        </w:rPr>
        <w:t>Kosi</w:t>
      </w:r>
      <w:r w:rsidR="000F3F54">
        <w:rPr>
          <w:rFonts w:eastAsia="Times New Roman"/>
          <w:color w:val="auto"/>
          <w:lang w:eastAsia="pl-PL"/>
        </w:rPr>
        <w:t>ba, O., Grenda, P</w:t>
      </w:r>
      <w:proofErr w:type="gramStart"/>
      <w:r w:rsidR="000F3F54">
        <w:rPr>
          <w:rFonts w:eastAsia="Times New Roman"/>
          <w:color w:val="auto"/>
          <w:lang w:eastAsia="pl-PL"/>
        </w:rPr>
        <w:t xml:space="preserve">. (2011). </w:t>
      </w:r>
      <w:r w:rsidR="000F3F54" w:rsidRPr="000F3F54">
        <w:rPr>
          <w:rFonts w:eastAsia="Times New Roman"/>
          <w:i/>
          <w:color w:val="auto"/>
          <w:lang w:eastAsia="pl-PL"/>
        </w:rPr>
        <w:t>Leksykon</w:t>
      </w:r>
      <w:proofErr w:type="gramEnd"/>
      <w:r w:rsidR="000F3F54" w:rsidRPr="000F3F54">
        <w:rPr>
          <w:rFonts w:eastAsia="Times New Roman"/>
          <w:i/>
          <w:color w:val="auto"/>
          <w:lang w:eastAsia="pl-PL"/>
        </w:rPr>
        <w:t xml:space="preserve"> Języka Migowego</w:t>
      </w:r>
      <w:r w:rsidR="000F3F54">
        <w:rPr>
          <w:rFonts w:eastAsia="Times New Roman"/>
          <w:i/>
          <w:color w:val="auto"/>
          <w:lang w:eastAsia="pl-PL"/>
        </w:rPr>
        <w:t>.</w:t>
      </w:r>
      <w:r w:rsidR="006721A4">
        <w:rPr>
          <w:rFonts w:eastAsia="Times New Roman"/>
          <w:color w:val="auto"/>
          <w:lang w:eastAsia="pl-PL"/>
        </w:rPr>
        <w:t xml:space="preserve"> Wydawnictwo </w:t>
      </w:r>
      <w:proofErr w:type="spellStart"/>
      <w:r w:rsidR="006721A4">
        <w:rPr>
          <w:rFonts w:eastAsia="Times New Roman"/>
          <w:color w:val="auto"/>
          <w:lang w:eastAsia="pl-PL"/>
        </w:rPr>
        <w:t>Silentium</w:t>
      </w:r>
      <w:proofErr w:type="spellEnd"/>
      <w:r w:rsidR="006721A4">
        <w:rPr>
          <w:rFonts w:eastAsia="Times New Roman"/>
          <w:color w:val="auto"/>
          <w:lang w:eastAsia="pl-PL"/>
        </w:rPr>
        <w:t>.</w:t>
      </w:r>
    </w:p>
    <w:p w:rsidR="00E00ED2" w:rsidRPr="00411274" w:rsidRDefault="00E00ED2" w:rsidP="00411274">
      <w:pPr>
        <w:shd w:val="clear" w:color="auto" w:fill="FFFFFF"/>
        <w:suppressAutoHyphens w:val="0"/>
        <w:spacing w:after="0" w:line="276" w:lineRule="auto"/>
        <w:rPr>
          <w:rFonts w:eastAsia="Times New Roman"/>
          <w:color w:val="auto"/>
          <w:lang w:eastAsia="pl-PL"/>
        </w:rPr>
      </w:pPr>
    </w:p>
    <w:p w:rsidR="00393483" w:rsidRDefault="00592AB4" w:rsidP="00393483">
      <w:pPr>
        <w:rPr>
          <w:color w:val="auto"/>
          <w:lang w:eastAsia="zh-CN"/>
        </w:rPr>
      </w:pPr>
      <w:r>
        <w:rPr>
          <w:color w:val="auto"/>
          <w:lang w:eastAsia="zh-CN"/>
        </w:rPr>
        <w:t>3</w:t>
      </w:r>
      <w:r w:rsidR="00393483">
        <w:rPr>
          <w:color w:val="auto"/>
          <w:lang w:eastAsia="zh-CN"/>
        </w:rPr>
        <w:t xml:space="preserve">. </w:t>
      </w:r>
      <w:r w:rsidR="00393483" w:rsidRPr="004F5E56">
        <w:rPr>
          <w:color w:val="auto"/>
          <w:lang w:eastAsia="zh-CN"/>
        </w:rPr>
        <w:t>Tomaszewski, P</w:t>
      </w:r>
      <w:proofErr w:type="gramStart"/>
      <w:r w:rsidR="00393483" w:rsidRPr="004F5E56">
        <w:rPr>
          <w:color w:val="auto"/>
          <w:lang w:eastAsia="zh-CN"/>
        </w:rPr>
        <w:t>. (2006). Mówić</w:t>
      </w:r>
      <w:proofErr w:type="gramEnd"/>
      <w:r w:rsidR="00393483" w:rsidRPr="004F5E56">
        <w:rPr>
          <w:color w:val="auto"/>
          <w:lang w:eastAsia="zh-CN"/>
        </w:rPr>
        <w:t xml:space="preserve"> czy migać? Prawo dziecka głuchego do wychowania dwujęzycznego</w:t>
      </w:r>
      <w:r w:rsidR="00393483" w:rsidRPr="004F5E56">
        <w:rPr>
          <w:i/>
          <w:color w:val="auto"/>
          <w:lang w:eastAsia="zh-CN"/>
        </w:rPr>
        <w:t xml:space="preserve">. </w:t>
      </w:r>
      <w:r w:rsidR="00393483" w:rsidRPr="004F5E56">
        <w:rPr>
          <w:color w:val="auto"/>
          <w:lang w:eastAsia="zh-CN"/>
        </w:rPr>
        <w:t xml:space="preserve">W: </w:t>
      </w:r>
      <w:proofErr w:type="spellStart"/>
      <w:r w:rsidR="00393483" w:rsidRPr="004F5E56">
        <w:rPr>
          <w:color w:val="auto"/>
          <w:lang w:eastAsia="zh-CN"/>
        </w:rPr>
        <w:t>Gorajewska</w:t>
      </w:r>
      <w:proofErr w:type="spellEnd"/>
      <w:r w:rsidR="00393483" w:rsidRPr="004F5E56">
        <w:rPr>
          <w:color w:val="auto"/>
          <w:lang w:eastAsia="zh-CN"/>
        </w:rPr>
        <w:t xml:space="preserve">, D.(red.), </w:t>
      </w:r>
      <w:r w:rsidR="00393483" w:rsidRPr="004F5E56">
        <w:rPr>
          <w:i/>
          <w:color w:val="auto"/>
          <w:lang w:eastAsia="zh-CN"/>
        </w:rPr>
        <w:t>Tendencje i kierunki zmian</w:t>
      </w:r>
      <w:r w:rsidR="00393483" w:rsidRPr="004F5E56">
        <w:rPr>
          <w:color w:val="auto"/>
          <w:lang w:eastAsia="zh-CN"/>
        </w:rPr>
        <w:t xml:space="preserve"> (s</w:t>
      </w:r>
      <w:proofErr w:type="gramStart"/>
      <w:r w:rsidR="00393483" w:rsidRPr="004F5E56">
        <w:rPr>
          <w:color w:val="auto"/>
          <w:lang w:eastAsia="zh-CN"/>
        </w:rPr>
        <w:t>.113 – 124). Warszawa</w:t>
      </w:r>
      <w:proofErr w:type="gramEnd"/>
      <w:r w:rsidR="00393483" w:rsidRPr="004F5E56">
        <w:rPr>
          <w:color w:val="auto"/>
          <w:lang w:eastAsia="zh-CN"/>
        </w:rPr>
        <w:t>: Stowarzyszenie Przyjaciół Integracji.</w:t>
      </w:r>
    </w:p>
    <w:p w:rsidR="00393483" w:rsidRPr="004F5E56" w:rsidRDefault="00592AB4" w:rsidP="00393483">
      <w:pPr>
        <w:rPr>
          <w:color w:val="auto"/>
        </w:rPr>
      </w:pPr>
      <w:r>
        <w:rPr>
          <w:color w:val="auto"/>
        </w:rPr>
        <w:t>4</w:t>
      </w:r>
      <w:r w:rsidR="00393483">
        <w:rPr>
          <w:color w:val="auto"/>
        </w:rPr>
        <w:t xml:space="preserve">. </w:t>
      </w:r>
      <w:proofErr w:type="spellStart"/>
      <w:r w:rsidR="00393483" w:rsidRPr="004F5E56">
        <w:rPr>
          <w:color w:val="auto"/>
        </w:rPr>
        <w:t>Trochymiuk</w:t>
      </w:r>
      <w:proofErr w:type="spellEnd"/>
      <w:r w:rsidR="00393483" w:rsidRPr="004F5E56">
        <w:rPr>
          <w:color w:val="auto"/>
        </w:rPr>
        <w:t xml:space="preserve"> A. (2008): Wymowa dzieci niesłyszących. Analiza audytywna i akustyczna. Lublin: Wydawnictwo uniwersytetu Marii Curie-Skłodowskiej.</w:t>
      </w:r>
    </w:p>
    <w:p w:rsidR="00B94BFF" w:rsidRPr="00B94BFF" w:rsidRDefault="00EA6B97" w:rsidP="00393483">
      <w:pPr>
        <w:rPr>
          <w:color w:val="auto"/>
        </w:rPr>
      </w:pPr>
      <w:r>
        <w:rPr>
          <w:color w:val="auto"/>
        </w:rPr>
        <w:t>5.</w:t>
      </w:r>
      <w:r w:rsidR="00B94BFF">
        <w:rPr>
          <w:color w:val="auto"/>
        </w:rPr>
        <w:t xml:space="preserve"> </w:t>
      </w:r>
      <w:proofErr w:type="spellStart"/>
      <w:r w:rsidR="00B94BFF">
        <w:rPr>
          <w:color w:val="auto"/>
        </w:rPr>
        <w:t>Włodarczk</w:t>
      </w:r>
      <w:proofErr w:type="spellEnd"/>
      <w:r w:rsidR="00B94BFF">
        <w:rPr>
          <w:color w:val="auto"/>
        </w:rPr>
        <w:t xml:space="preserve">, A., Kosiba, O. (2017). </w:t>
      </w:r>
      <w:r w:rsidR="00B94BFF">
        <w:rPr>
          <w:i/>
          <w:color w:val="auto"/>
        </w:rPr>
        <w:t xml:space="preserve">Polski Język Migowy. </w:t>
      </w:r>
      <w:r w:rsidR="00B94BFF">
        <w:rPr>
          <w:color w:val="auto"/>
        </w:rPr>
        <w:t>Skrypt przeznaczony dla kursantów języka migowego.</w:t>
      </w:r>
    </w:p>
    <w:p w:rsidR="00393483" w:rsidRDefault="00EA6B97" w:rsidP="00393483">
      <w:pPr>
        <w:suppressAutoHyphens w:val="0"/>
        <w:autoSpaceDE w:val="0"/>
        <w:autoSpaceDN w:val="0"/>
        <w:adjustRightInd w:val="0"/>
        <w:spacing w:after="0"/>
      </w:pPr>
      <w:r>
        <w:t>6</w:t>
      </w:r>
      <w:r w:rsidR="00393483">
        <w:t xml:space="preserve">. </w:t>
      </w:r>
      <w:hyperlink r:id="rId6" w:history="1">
        <w:r w:rsidR="00393483" w:rsidRPr="00D9485B">
          <w:rPr>
            <w:rStyle w:val="Hipercze"/>
            <w:color w:val="auto"/>
          </w:rPr>
          <w:t>https://pl.wikipedia.org/wiki/Zdrowie</w:t>
        </w:r>
      </w:hyperlink>
    </w:p>
    <w:p w:rsidR="00393483" w:rsidRDefault="00393483" w:rsidP="00393483">
      <w:pPr>
        <w:suppressAutoHyphens w:val="0"/>
        <w:autoSpaceDE w:val="0"/>
        <w:autoSpaceDN w:val="0"/>
        <w:adjustRightInd w:val="0"/>
        <w:spacing w:after="0"/>
      </w:pPr>
    </w:p>
    <w:p w:rsidR="00393483" w:rsidRPr="00D9485B" w:rsidRDefault="00393483" w:rsidP="00393483">
      <w:pPr>
        <w:rPr>
          <w:color w:val="auto"/>
          <w:sz w:val="22"/>
          <w:szCs w:val="22"/>
        </w:rPr>
      </w:pPr>
    </w:p>
    <w:p w:rsidR="00393483" w:rsidRPr="00D9485B" w:rsidRDefault="00393483" w:rsidP="00393483">
      <w:pPr>
        <w:suppressAutoHyphens w:val="0"/>
        <w:autoSpaceDE w:val="0"/>
        <w:autoSpaceDN w:val="0"/>
        <w:adjustRightInd w:val="0"/>
        <w:spacing w:after="0"/>
        <w:rPr>
          <w:color w:val="auto"/>
          <w:sz w:val="22"/>
          <w:szCs w:val="22"/>
          <w:lang w:eastAsia="zh-CN"/>
        </w:rPr>
      </w:pPr>
    </w:p>
    <w:p w:rsidR="00393483" w:rsidRDefault="00393483" w:rsidP="00E229FE">
      <w:pPr>
        <w:spacing w:line="276" w:lineRule="auto"/>
      </w:pPr>
    </w:p>
    <w:sectPr w:rsidR="00393483" w:rsidSect="006A41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1A23"/>
    <w:multiLevelType w:val="hybridMultilevel"/>
    <w:tmpl w:val="8DFA5C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460FB3"/>
    <w:multiLevelType w:val="hybridMultilevel"/>
    <w:tmpl w:val="141CC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6A2D7D"/>
    <w:multiLevelType w:val="hybridMultilevel"/>
    <w:tmpl w:val="8A9886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D15DD9"/>
    <w:multiLevelType w:val="hybridMultilevel"/>
    <w:tmpl w:val="2758AD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2D41D9"/>
    <w:multiLevelType w:val="hybridMultilevel"/>
    <w:tmpl w:val="ADB69FD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35DD1AA2"/>
    <w:multiLevelType w:val="hybridMultilevel"/>
    <w:tmpl w:val="C77C58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D5D342D"/>
    <w:multiLevelType w:val="hybridMultilevel"/>
    <w:tmpl w:val="ABBAAD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8B31108"/>
    <w:multiLevelType w:val="hybridMultilevel"/>
    <w:tmpl w:val="2AEAAF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5C624C9"/>
    <w:multiLevelType w:val="hybridMultilevel"/>
    <w:tmpl w:val="CE8A1E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4F369D0"/>
    <w:multiLevelType w:val="hybridMultilevel"/>
    <w:tmpl w:val="5882EA7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75B90E27"/>
    <w:multiLevelType w:val="hybridMultilevel"/>
    <w:tmpl w:val="617E9E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ACF2117"/>
    <w:multiLevelType w:val="hybridMultilevel"/>
    <w:tmpl w:val="5D5647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E4455D9"/>
    <w:multiLevelType w:val="hybridMultilevel"/>
    <w:tmpl w:val="44889C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6"/>
  </w:num>
  <w:num w:numId="6">
    <w:abstractNumId w:val="11"/>
  </w:num>
  <w:num w:numId="7">
    <w:abstractNumId w:val="3"/>
  </w:num>
  <w:num w:numId="8">
    <w:abstractNumId w:val="12"/>
  </w:num>
  <w:num w:numId="9">
    <w:abstractNumId w:val="10"/>
  </w:num>
  <w:num w:numId="10">
    <w:abstractNumId w:val="8"/>
  </w:num>
  <w:num w:numId="11">
    <w:abstractNumId w:val="4"/>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39"/>
    <w:rsid w:val="000210A8"/>
    <w:rsid w:val="00023E45"/>
    <w:rsid w:val="00025EE5"/>
    <w:rsid w:val="00064CB4"/>
    <w:rsid w:val="00072CE5"/>
    <w:rsid w:val="000B19A0"/>
    <w:rsid w:val="000C48B7"/>
    <w:rsid w:val="000C62D7"/>
    <w:rsid w:val="000D4738"/>
    <w:rsid w:val="000F3F54"/>
    <w:rsid w:val="00101BB6"/>
    <w:rsid w:val="00120B74"/>
    <w:rsid w:val="00125280"/>
    <w:rsid w:val="0017716B"/>
    <w:rsid w:val="0019371A"/>
    <w:rsid w:val="0020698F"/>
    <w:rsid w:val="0022382F"/>
    <w:rsid w:val="00285E02"/>
    <w:rsid w:val="00334E20"/>
    <w:rsid w:val="00357C0F"/>
    <w:rsid w:val="00393483"/>
    <w:rsid w:val="003A540C"/>
    <w:rsid w:val="003D76D9"/>
    <w:rsid w:val="00411274"/>
    <w:rsid w:val="00414D65"/>
    <w:rsid w:val="004271BA"/>
    <w:rsid w:val="00454C40"/>
    <w:rsid w:val="004604F9"/>
    <w:rsid w:val="00462DCD"/>
    <w:rsid w:val="00467EC4"/>
    <w:rsid w:val="004A6507"/>
    <w:rsid w:val="004C64FC"/>
    <w:rsid w:val="004D1BA8"/>
    <w:rsid w:val="004D275D"/>
    <w:rsid w:val="004D5CD6"/>
    <w:rsid w:val="005170ED"/>
    <w:rsid w:val="00526A05"/>
    <w:rsid w:val="00547DBA"/>
    <w:rsid w:val="00592AB4"/>
    <w:rsid w:val="005D3544"/>
    <w:rsid w:val="005D680E"/>
    <w:rsid w:val="005E647A"/>
    <w:rsid w:val="0060135F"/>
    <w:rsid w:val="00607A7E"/>
    <w:rsid w:val="00620B9A"/>
    <w:rsid w:val="0063755B"/>
    <w:rsid w:val="00654863"/>
    <w:rsid w:val="006721A4"/>
    <w:rsid w:val="00672E02"/>
    <w:rsid w:val="00677606"/>
    <w:rsid w:val="0069052E"/>
    <w:rsid w:val="006A1C78"/>
    <w:rsid w:val="006A302C"/>
    <w:rsid w:val="006A4108"/>
    <w:rsid w:val="00716B48"/>
    <w:rsid w:val="007209D8"/>
    <w:rsid w:val="00720EC3"/>
    <w:rsid w:val="007366ED"/>
    <w:rsid w:val="007453B6"/>
    <w:rsid w:val="007460E4"/>
    <w:rsid w:val="00750B13"/>
    <w:rsid w:val="007743D5"/>
    <w:rsid w:val="007E4372"/>
    <w:rsid w:val="007F1D54"/>
    <w:rsid w:val="00824BA9"/>
    <w:rsid w:val="00854BEC"/>
    <w:rsid w:val="00880239"/>
    <w:rsid w:val="008F231D"/>
    <w:rsid w:val="008F73ED"/>
    <w:rsid w:val="00953FD6"/>
    <w:rsid w:val="00980DD1"/>
    <w:rsid w:val="009C0060"/>
    <w:rsid w:val="009C15FE"/>
    <w:rsid w:val="009D3722"/>
    <w:rsid w:val="009E4C9F"/>
    <w:rsid w:val="009E5D26"/>
    <w:rsid w:val="00A14800"/>
    <w:rsid w:val="00A429CA"/>
    <w:rsid w:val="00A56019"/>
    <w:rsid w:val="00A62342"/>
    <w:rsid w:val="00AB4DA2"/>
    <w:rsid w:val="00AC2E49"/>
    <w:rsid w:val="00B35254"/>
    <w:rsid w:val="00B35C99"/>
    <w:rsid w:val="00B93DF0"/>
    <w:rsid w:val="00B94BFF"/>
    <w:rsid w:val="00BB4315"/>
    <w:rsid w:val="00C02FA3"/>
    <w:rsid w:val="00C032C8"/>
    <w:rsid w:val="00C50039"/>
    <w:rsid w:val="00C77793"/>
    <w:rsid w:val="00CA6C39"/>
    <w:rsid w:val="00CF358E"/>
    <w:rsid w:val="00CF6434"/>
    <w:rsid w:val="00D020CE"/>
    <w:rsid w:val="00D27393"/>
    <w:rsid w:val="00D52543"/>
    <w:rsid w:val="00D85903"/>
    <w:rsid w:val="00DA1FFA"/>
    <w:rsid w:val="00DA3FB2"/>
    <w:rsid w:val="00DB2335"/>
    <w:rsid w:val="00DF3DB9"/>
    <w:rsid w:val="00E00ED2"/>
    <w:rsid w:val="00E066EC"/>
    <w:rsid w:val="00E171A1"/>
    <w:rsid w:val="00E229FE"/>
    <w:rsid w:val="00E355EF"/>
    <w:rsid w:val="00E54B3A"/>
    <w:rsid w:val="00E728D0"/>
    <w:rsid w:val="00E94817"/>
    <w:rsid w:val="00EA6B97"/>
    <w:rsid w:val="00EC16FD"/>
    <w:rsid w:val="00ED11BF"/>
    <w:rsid w:val="00EE0DAD"/>
    <w:rsid w:val="00EE557F"/>
    <w:rsid w:val="00F44DF9"/>
    <w:rsid w:val="00F85EF5"/>
    <w:rsid w:val="00FC42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08954-6198-480D-B9A0-53E0439A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HAnsi" w:hAnsi="Liberation Serif" w:cs="Mangal"/>
        <w:szCs w:val="24"/>
        <w:lang w:val="pl-PL" w:eastAsia="zh-CN" w:bidi="hi-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557F"/>
    <w:pPr>
      <w:suppressAutoHyphens/>
      <w:spacing w:after="160" w:line="240" w:lineRule="auto"/>
      <w:jc w:val="both"/>
    </w:pPr>
    <w:rPr>
      <w:rFonts w:ascii="Times New Roman" w:hAnsi="Times New Roman" w:cs="Times New Roman"/>
      <w:color w:val="00000A"/>
      <w:sz w:val="24"/>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qFormat/>
    <w:rsid w:val="00357C0F"/>
    <w:rPr>
      <w:color w:val="auto"/>
      <w:sz w:val="20"/>
      <w:szCs w:val="20"/>
      <w:lang w:eastAsia="zh-CN" w:bidi="hi-IN"/>
    </w:rPr>
  </w:style>
  <w:style w:type="character" w:customStyle="1" w:styleId="TekstprzypisudolnegoZnak">
    <w:name w:val="Tekst przypisu dolnego Znak"/>
    <w:basedOn w:val="Domylnaczcionkaakapitu"/>
    <w:link w:val="Tekstprzypisudolnego"/>
    <w:qFormat/>
    <w:rsid w:val="00357C0F"/>
    <w:rPr>
      <w:rFonts w:ascii="Times New Roman" w:eastAsiaTheme="minorHAnsi" w:hAnsi="Times New Roman" w:cstheme="minorBidi"/>
      <w:sz w:val="20"/>
      <w:szCs w:val="20"/>
      <w:lang w:eastAsia="zh-CN"/>
    </w:rPr>
  </w:style>
  <w:style w:type="paragraph" w:styleId="Nagwek">
    <w:name w:val="header"/>
    <w:basedOn w:val="Normalny"/>
    <w:next w:val="Normalny"/>
    <w:link w:val="NagwekZnak"/>
    <w:uiPriority w:val="99"/>
    <w:qFormat/>
    <w:rsid w:val="00357C0F"/>
    <w:pPr>
      <w:keepNext/>
      <w:spacing w:before="240" w:after="120"/>
    </w:pPr>
    <w:rPr>
      <w:rFonts w:ascii="Liberation Sans" w:eastAsia="Microsoft YaHei" w:hAnsi="Liberation Sans" w:cs="Mangal"/>
      <w:sz w:val="28"/>
      <w:szCs w:val="28"/>
    </w:rPr>
  </w:style>
  <w:style w:type="character" w:customStyle="1" w:styleId="NagwekZnak">
    <w:name w:val="Nagłówek Znak"/>
    <w:basedOn w:val="Domylnaczcionkaakapitu"/>
    <w:link w:val="Nagwek"/>
    <w:uiPriority w:val="99"/>
    <w:qFormat/>
    <w:rsid w:val="00357C0F"/>
  </w:style>
  <w:style w:type="character" w:styleId="Odwoanieprzypisudolnego">
    <w:name w:val="footnote reference"/>
    <w:basedOn w:val="Domylnaczcionkaakapitu"/>
    <w:qFormat/>
    <w:rsid w:val="00357C0F"/>
    <w:rPr>
      <w:vertAlign w:val="superscript"/>
    </w:rPr>
  </w:style>
  <w:style w:type="character" w:styleId="Odwoanieprzypisukocowego">
    <w:name w:val="endnote reference"/>
    <w:basedOn w:val="Domylnaczcionkaakapitu"/>
    <w:uiPriority w:val="99"/>
    <w:semiHidden/>
    <w:unhideWhenUsed/>
    <w:qFormat/>
    <w:rsid w:val="00357C0F"/>
    <w:rPr>
      <w:vertAlign w:val="superscript"/>
    </w:rPr>
  </w:style>
  <w:style w:type="paragraph" w:styleId="Tekstprzypisukocowego">
    <w:name w:val="endnote text"/>
    <w:basedOn w:val="Normalny"/>
    <w:link w:val="TekstprzypisukocowegoZnak"/>
    <w:uiPriority w:val="99"/>
    <w:semiHidden/>
    <w:unhideWhenUsed/>
    <w:qFormat/>
    <w:rsid w:val="00357C0F"/>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qFormat/>
    <w:rsid w:val="00357C0F"/>
    <w:rPr>
      <w:rFonts w:asciiTheme="minorHAnsi" w:eastAsiaTheme="minorHAnsi" w:hAnsiTheme="minorHAnsi" w:cstheme="minorBidi"/>
      <w:color w:val="00000A"/>
      <w:szCs w:val="20"/>
      <w:lang w:eastAsia="en-US" w:bidi="ar-SA"/>
    </w:rPr>
  </w:style>
  <w:style w:type="paragraph" w:styleId="NormalnyWeb">
    <w:name w:val="Normal (Web)"/>
    <w:basedOn w:val="Normalny"/>
    <w:uiPriority w:val="99"/>
    <w:qFormat/>
    <w:rsid w:val="00357C0F"/>
    <w:pPr>
      <w:spacing w:before="280" w:after="142" w:line="288" w:lineRule="auto"/>
    </w:pPr>
    <w:rPr>
      <w:lang w:eastAsia="pl-PL"/>
    </w:rPr>
  </w:style>
  <w:style w:type="paragraph" w:styleId="Tekstdymka">
    <w:name w:val="Balloon Text"/>
    <w:basedOn w:val="Normalny"/>
    <w:link w:val="TekstdymkaZnak"/>
    <w:qFormat/>
    <w:rsid w:val="00357C0F"/>
    <w:rPr>
      <w:rFonts w:ascii="Segoe UI" w:hAnsi="Segoe UI" w:cs="Segoe UI"/>
      <w:color w:val="auto"/>
      <w:sz w:val="18"/>
      <w:szCs w:val="18"/>
      <w:lang w:eastAsia="zh-CN" w:bidi="hi-IN"/>
    </w:rPr>
  </w:style>
  <w:style w:type="character" w:customStyle="1" w:styleId="TekstdymkaZnak">
    <w:name w:val="Tekst dymka Znak"/>
    <w:basedOn w:val="Domylnaczcionkaakapitu"/>
    <w:link w:val="Tekstdymka"/>
    <w:qFormat/>
    <w:rsid w:val="00357C0F"/>
    <w:rPr>
      <w:rFonts w:ascii="Segoe UI" w:eastAsiaTheme="minorHAnsi" w:hAnsi="Segoe UI" w:cs="Segoe UI"/>
      <w:sz w:val="18"/>
      <w:szCs w:val="18"/>
      <w:lang w:eastAsia="zh-CN"/>
    </w:rPr>
  </w:style>
  <w:style w:type="paragraph" w:styleId="Bezodstpw">
    <w:name w:val="No Spacing"/>
    <w:qFormat/>
    <w:rsid w:val="00357C0F"/>
    <w:pPr>
      <w:suppressAutoHyphens/>
      <w:spacing w:line="240" w:lineRule="auto"/>
    </w:pPr>
    <w:rPr>
      <w:rFonts w:asciiTheme="minorHAnsi" w:hAnsiTheme="minorHAnsi"/>
      <w:color w:val="00000A"/>
      <w:sz w:val="24"/>
      <w:lang w:eastAsia="pl-PL"/>
    </w:rPr>
  </w:style>
  <w:style w:type="paragraph" w:styleId="Akapitzlist">
    <w:name w:val="List Paragraph"/>
    <w:basedOn w:val="Normalny"/>
    <w:uiPriority w:val="34"/>
    <w:qFormat/>
    <w:rsid w:val="00357C0F"/>
    <w:pPr>
      <w:spacing w:after="200" w:line="276" w:lineRule="auto"/>
      <w:ind w:left="720"/>
      <w:contextualSpacing/>
    </w:pPr>
    <w:rPr>
      <w:rFonts w:ascii="Calibri" w:eastAsia="SimSun" w:hAnsi="Calibri" w:cs="Mangal"/>
      <w:lang w:eastAsia="pl-PL"/>
    </w:rPr>
  </w:style>
  <w:style w:type="character" w:customStyle="1" w:styleId="Znakiprzypiswdolnych">
    <w:name w:val="Znaki przypisów dolnych"/>
    <w:qFormat/>
    <w:rsid w:val="00357C0F"/>
  </w:style>
  <w:style w:type="character" w:customStyle="1" w:styleId="ListLabel5">
    <w:name w:val="ListLabel 5"/>
    <w:qFormat/>
    <w:rsid w:val="00357C0F"/>
    <w:rPr>
      <w:rFonts w:cs="Arial"/>
      <w:b w:val="0"/>
      <w:sz w:val="20"/>
    </w:rPr>
  </w:style>
  <w:style w:type="character" w:customStyle="1" w:styleId="ListLabel4">
    <w:name w:val="ListLabel 4"/>
    <w:qFormat/>
    <w:rsid w:val="00357C0F"/>
    <w:rPr>
      <w:rFonts w:cs="Wingdings"/>
    </w:rPr>
  </w:style>
  <w:style w:type="character" w:customStyle="1" w:styleId="ListLabel3">
    <w:name w:val="ListLabel 3"/>
    <w:qFormat/>
    <w:rsid w:val="00357C0F"/>
    <w:rPr>
      <w:rFonts w:cs="Courier New"/>
    </w:rPr>
  </w:style>
  <w:style w:type="character" w:customStyle="1" w:styleId="ListLabel2">
    <w:name w:val="ListLabel 2"/>
    <w:qFormat/>
    <w:rsid w:val="00357C0F"/>
    <w:rPr>
      <w:rFonts w:cs="Symbol"/>
      <w:sz w:val="22"/>
    </w:rPr>
  </w:style>
  <w:style w:type="character" w:customStyle="1" w:styleId="ListLabel1">
    <w:name w:val="ListLabel 1"/>
    <w:qFormat/>
    <w:rsid w:val="00357C0F"/>
    <w:rPr>
      <w:rFonts w:ascii="Times New Roman" w:hAnsi="Times New Roman"/>
      <w:sz w:val="16"/>
    </w:rPr>
  </w:style>
  <w:style w:type="character" w:customStyle="1" w:styleId="BezodstpwZnak">
    <w:name w:val="Bez odstępów Znak"/>
    <w:qFormat/>
    <w:rsid w:val="00357C0F"/>
    <w:rPr>
      <w:rFonts w:ascii="Calibri" w:eastAsia="Calibri" w:hAnsi="Calibri" w:cs="Calibri"/>
      <w:sz w:val="22"/>
      <w:szCs w:val="22"/>
      <w:lang w:val="pl-PL" w:bidi="ar-SA"/>
    </w:rPr>
  </w:style>
  <w:style w:type="character" w:customStyle="1" w:styleId="Domylnaczcionkaakapitu2">
    <w:name w:val="Domyślna czcionka akapitu2"/>
    <w:qFormat/>
    <w:rsid w:val="00357C0F"/>
  </w:style>
  <w:style w:type="paragraph" w:customStyle="1" w:styleId="Indeks">
    <w:name w:val="Indeks"/>
    <w:basedOn w:val="Normalny"/>
    <w:qFormat/>
    <w:rsid w:val="00357C0F"/>
    <w:pPr>
      <w:suppressLineNumbers/>
    </w:pPr>
    <w:rPr>
      <w:rFonts w:cs="Mangal"/>
    </w:rPr>
  </w:style>
  <w:style w:type="paragraph" w:customStyle="1" w:styleId="Cytaty">
    <w:name w:val="Cytaty"/>
    <w:basedOn w:val="Normalny"/>
    <w:qFormat/>
    <w:rsid w:val="00357C0F"/>
  </w:style>
  <w:style w:type="paragraph" w:customStyle="1" w:styleId="Standard">
    <w:name w:val="Standard"/>
    <w:rsid w:val="005D3544"/>
    <w:pPr>
      <w:widowControl w:val="0"/>
      <w:suppressAutoHyphens/>
      <w:autoSpaceDN w:val="0"/>
      <w:spacing w:line="240" w:lineRule="auto"/>
    </w:pPr>
    <w:rPr>
      <w:rFonts w:ascii="Times New Roman" w:eastAsia="Arial Unicode MS" w:hAnsi="Times New Roman" w:cs="Tahoma"/>
      <w:color w:val="000000"/>
      <w:kern w:val="3"/>
      <w:sz w:val="24"/>
      <w:lang w:val="en-US" w:eastAsia="en-US" w:bidi="en-US"/>
    </w:rPr>
  </w:style>
  <w:style w:type="character" w:styleId="Hipercze">
    <w:name w:val="Hyperlink"/>
    <w:basedOn w:val="Domylnaczcionkaakapitu"/>
    <w:uiPriority w:val="99"/>
    <w:unhideWhenUsed/>
    <w:rsid w:val="00393483"/>
    <w:rPr>
      <w:color w:val="0000FF"/>
      <w:u w:val="single"/>
    </w:rPr>
  </w:style>
  <w:style w:type="character" w:styleId="Uwydatnienie">
    <w:name w:val="Emphasis"/>
    <w:basedOn w:val="Domylnaczcionkaakapitu"/>
    <w:uiPriority w:val="20"/>
    <w:qFormat/>
    <w:rsid w:val="003934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wikipedia.org/wiki/Zdrow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D535E-90D2-4D9F-A650-994C8D301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1644</Words>
  <Characters>9869</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dc:creator>
  <cp:lastModifiedBy>user1</cp:lastModifiedBy>
  <cp:revision>2</cp:revision>
  <dcterms:created xsi:type="dcterms:W3CDTF">2020-04-09T11:36:00Z</dcterms:created>
  <dcterms:modified xsi:type="dcterms:W3CDTF">2020-04-09T11:36:00Z</dcterms:modified>
</cp:coreProperties>
</file>